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09" w:rsidRDefault="0086200F" w:rsidP="000E1D09">
      <w:pPr>
        <w:spacing w:before="63" w:line="254" w:lineRule="auto"/>
        <w:ind w:left="1220" w:right="147" w:hanging="1076"/>
        <w:jc w:val="center"/>
        <w:rPr>
          <w:color w:val="333333"/>
          <w:sz w:val="36"/>
          <w:szCs w:val="36"/>
        </w:rPr>
      </w:pPr>
      <w:r>
        <w:rPr>
          <w:color w:val="333333"/>
          <w:sz w:val="36"/>
          <w:szCs w:val="36"/>
        </w:rPr>
        <w:t xml:space="preserve">Procedimiento Específico </w:t>
      </w:r>
    </w:p>
    <w:p w:rsidR="009107FE" w:rsidRDefault="0086200F" w:rsidP="000E1D09">
      <w:pPr>
        <w:spacing w:before="63" w:line="254" w:lineRule="auto"/>
        <w:ind w:left="1220" w:right="147" w:hanging="1076"/>
        <w:jc w:val="center"/>
        <w:rPr>
          <w:sz w:val="36"/>
          <w:szCs w:val="36"/>
        </w:rPr>
      </w:pPr>
      <w:r>
        <w:rPr>
          <w:color w:val="333333"/>
          <w:sz w:val="36"/>
          <w:szCs w:val="36"/>
        </w:rPr>
        <w:t xml:space="preserve">Selección Nacional </w:t>
      </w:r>
      <w:r w:rsidR="00656840">
        <w:rPr>
          <w:color w:val="333333"/>
          <w:sz w:val="36"/>
          <w:szCs w:val="36"/>
        </w:rPr>
        <w:t>Femenina</w:t>
      </w:r>
      <w:r>
        <w:rPr>
          <w:color w:val="333333"/>
          <w:sz w:val="36"/>
          <w:szCs w:val="36"/>
        </w:rPr>
        <w:t xml:space="preserve"> de Costa Rica</w:t>
      </w:r>
    </w:p>
    <w:p w:rsidR="009107FE" w:rsidRDefault="009107FE">
      <w:pPr>
        <w:rPr>
          <w:sz w:val="32"/>
          <w:szCs w:val="32"/>
        </w:rPr>
      </w:pPr>
    </w:p>
    <w:p w:rsidR="009107FE" w:rsidRDefault="0086200F">
      <w:pPr>
        <w:ind w:left="101" w:right="107"/>
        <w:jc w:val="both"/>
        <w:rPr>
          <w:sz w:val="24"/>
          <w:szCs w:val="24"/>
        </w:rPr>
      </w:pPr>
      <w:r>
        <w:rPr>
          <w:color w:val="333333"/>
          <w:sz w:val="24"/>
          <w:szCs w:val="24"/>
        </w:rPr>
        <w:t xml:space="preserve">Este procedimiento fue aprobado en firme por la Junta Directiva de la Federación Central de Ajedrez en sesión ordinaria efectuada el </w:t>
      </w:r>
      <w:r w:rsidR="00EB6E20">
        <w:rPr>
          <w:color w:val="333333"/>
          <w:sz w:val="24"/>
          <w:szCs w:val="24"/>
        </w:rPr>
        <w:t>5</w:t>
      </w:r>
      <w:r>
        <w:rPr>
          <w:color w:val="333333"/>
          <w:sz w:val="24"/>
          <w:szCs w:val="24"/>
        </w:rPr>
        <w:t xml:space="preserve"> de</w:t>
      </w:r>
      <w:r w:rsidR="00EB6E20">
        <w:rPr>
          <w:color w:val="333333"/>
          <w:sz w:val="24"/>
          <w:szCs w:val="24"/>
        </w:rPr>
        <w:t xml:space="preserve"> enero del 2018</w:t>
      </w:r>
      <w:r>
        <w:rPr>
          <w:color w:val="333333"/>
          <w:sz w:val="24"/>
          <w:szCs w:val="24"/>
        </w:rPr>
        <w:t>.</w:t>
      </w:r>
    </w:p>
    <w:p w:rsidR="009107FE" w:rsidRDefault="009107FE">
      <w:pPr>
        <w:rPr>
          <w:sz w:val="26"/>
          <w:szCs w:val="26"/>
        </w:rPr>
      </w:pPr>
    </w:p>
    <w:p w:rsidR="009107FE" w:rsidRDefault="009107FE">
      <w:pPr>
        <w:spacing w:before="5"/>
      </w:pPr>
    </w:p>
    <w:p w:rsidR="009107FE" w:rsidRDefault="0086200F">
      <w:pPr>
        <w:ind w:left="101"/>
        <w:rPr>
          <w:sz w:val="24"/>
          <w:szCs w:val="24"/>
        </w:rPr>
      </w:pPr>
      <w:r>
        <w:rPr>
          <w:color w:val="333333"/>
          <w:sz w:val="24"/>
          <w:szCs w:val="24"/>
        </w:rPr>
        <w:t>CONSIDERACIONES</w:t>
      </w:r>
    </w:p>
    <w:p w:rsidR="009107FE" w:rsidRDefault="009107FE">
      <w:pPr>
        <w:spacing w:before="2"/>
        <w:rPr>
          <w:sz w:val="24"/>
          <w:szCs w:val="24"/>
        </w:rPr>
      </w:pPr>
    </w:p>
    <w:p w:rsidR="009107FE" w:rsidRDefault="0086200F">
      <w:pPr>
        <w:ind w:left="101" w:right="104"/>
        <w:jc w:val="both"/>
        <w:rPr>
          <w:sz w:val="24"/>
          <w:szCs w:val="24"/>
        </w:rPr>
      </w:pPr>
      <w:r>
        <w:rPr>
          <w:color w:val="333333"/>
          <w:sz w:val="24"/>
          <w:szCs w:val="24"/>
        </w:rPr>
        <w:t xml:space="preserve">La Selección Nacional </w:t>
      </w:r>
      <w:r w:rsidR="00656840">
        <w:rPr>
          <w:color w:val="333333"/>
          <w:sz w:val="24"/>
          <w:szCs w:val="24"/>
        </w:rPr>
        <w:t>Femenina</w:t>
      </w:r>
      <w:r>
        <w:rPr>
          <w:color w:val="333333"/>
          <w:sz w:val="24"/>
          <w:szCs w:val="24"/>
        </w:rPr>
        <w:t xml:space="preserve"> (en adelante La Selección) es la máxima representación en la modalidad por equipos e individual</w:t>
      </w:r>
      <w:r w:rsidR="00656840">
        <w:rPr>
          <w:color w:val="333333"/>
          <w:sz w:val="24"/>
          <w:szCs w:val="24"/>
        </w:rPr>
        <w:t xml:space="preserve"> femenino</w:t>
      </w:r>
      <w:r>
        <w:rPr>
          <w:color w:val="333333"/>
          <w:sz w:val="24"/>
          <w:szCs w:val="24"/>
        </w:rPr>
        <w:t xml:space="preserve"> del ajedrez de Costa Rica.</w:t>
      </w:r>
    </w:p>
    <w:p w:rsidR="009107FE" w:rsidRDefault="009107FE">
      <w:pPr>
        <w:rPr>
          <w:sz w:val="24"/>
          <w:szCs w:val="24"/>
        </w:rPr>
      </w:pPr>
    </w:p>
    <w:p w:rsidR="009107FE" w:rsidRDefault="0086200F">
      <w:pPr>
        <w:ind w:left="101" w:right="107"/>
        <w:jc w:val="both"/>
        <w:rPr>
          <w:sz w:val="24"/>
          <w:szCs w:val="24"/>
        </w:rPr>
      </w:pPr>
      <w:r>
        <w:rPr>
          <w:color w:val="333333"/>
          <w:sz w:val="24"/>
          <w:szCs w:val="24"/>
        </w:rPr>
        <w:t>Se considera un honor, un orgullo, una aspiración y una obligación de todo ajedrecista ser parte de La Selección.</w:t>
      </w:r>
    </w:p>
    <w:p w:rsidR="009107FE" w:rsidRDefault="009107FE">
      <w:pPr>
        <w:spacing w:before="5"/>
        <w:rPr>
          <w:sz w:val="24"/>
          <w:szCs w:val="24"/>
        </w:rPr>
      </w:pPr>
    </w:p>
    <w:p w:rsidR="009107FE" w:rsidRDefault="0086200F">
      <w:pPr>
        <w:ind w:left="101" w:right="106"/>
        <w:jc w:val="both"/>
        <w:rPr>
          <w:sz w:val="24"/>
          <w:szCs w:val="24"/>
        </w:rPr>
      </w:pPr>
      <w:r>
        <w:rPr>
          <w:color w:val="333333"/>
          <w:sz w:val="24"/>
          <w:szCs w:val="24"/>
        </w:rPr>
        <w:t>Debe existir un mecanismo predeterminado y transparente para integrar a La Selección, de forma que, cualquier persona, con la información adecuada, pueda llegar a la misma conclusión de quiénes son los seleccionados nacionales, para lo cual se emite este procedimiento.</w:t>
      </w:r>
    </w:p>
    <w:p w:rsidR="009107FE" w:rsidRDefault="009107FE">
      <w:pPr>
        <w:spacing w:before="3"/>
        <w:rPr>
          <w:sz w:val="24"/>
          <w:szCs w:val="24"/>
        </w:rPr>
      </w:pPr>
    </w:p>
    <w:p w:rsidR="009107FE" w:rsidRDefault="0086200F">
      <w:pPr>
        <w:ind w:left="101" w:right="104"/>
        <w:jc w:val="both"/>
        <w:rPr>
          <w:sz w:val="24"/>
          <w:szCs w:val="24"/>
        </w:rPr>
      </w:pPr>
      <w:r>
        <w:rPr>
          <w:color w:val="333333"/>
          <w:sz w:val="24"/>
          <w:szCs w:val="24"/>
        </w:rPr>
        <w:t>La FCA hará todo lo razonablemente posible para que La Selección tenga las condiciones apropiadas para prepararse y representar al país en aquellos torneos   a los que fuere invitado a clasificar. Los jugadores, a su vez, deberán hacer los esfuerzos razonables y necesarios, de manera proactiva, para responder con el alto honor que significa representar al país, tanto en su preparación como antes, durante y después de las competencias y en su vida social como personas que son ejemplo e inspiración para muchos y muchas.</w:t>
      </w:r>
    </w:p>
    <w:p w:rsidR="009107FE" w:rsidRDefault="009107FE">
      <w:pPr>
        <w:rPr>
          <w:sz w:val="26"/>
          <w:szCs w:val="26"/>
        </w:rPr>
      </w:pPr>
    </w:p>
    <w:p w:rsidR="009107FE" w:rsidRDefault="009107FE">
      <w:pPr>
        <w:spacing w:before="9"/>
        <w:rPr>
          <w:sz w:val="20"/>
          <w:szCs w:val="20"/>
        </w:rPr>
      </w:pPr>
    </w:p>
    <w:p w:rsidR="009107FE" w:rsidRDefault="0086200F">
      <w:pPr>
        <w:spacing w:before="1"/>
        <w:ind w:left="101"/>
        <w:rPr>
          <w:sz w:val="24"/>
          <w:szCs w:val="24"/>
        </w:rPr>
      </w:pPr>
      <w:r>
        <w:rPr>
          <w:color w:val="333333"/>
          <w:sz w:val="24"/>
          <w:szCs w:val="24"/>
        </w:rPr>
        <w:t>ESPECIFICACIONES</w:t>
      </w:r>
    </w:p>
    <w:p w:rsidR="009107FE" w:rsidRDefault="009107FE">
      <w:pPr>
        <w:spacing w:before="2"/>
        <w:rPr>
          <w:sz w:val="24"/>
          <w:szCs w:val="24"/>
        </w:rPr>
      </w:pPr>
    </w:p>
    <w:p w:rsidR="009107FE" w:rsidRDefault="0086200F">
      <w:pPr>
        <w:ind w:left="101"/>
        <w:rPr>
          <w:sz w:val="24"/>
          <w:szCs w:val="24"/>
        </w:rPr>
      </w:pPr>
      <w:r>
        <w:rPr>
          <w:color w:val="333333"/>
          <w:sz w:val="24"/>
          <w:szCs w:val="24"/>
        </w:rPr>
        <w:t>Artículo 1</w:t>
      </w:r>
    </w:p>
    <w:p w:rsidR="009107FE" w:rsidRDefault="009107FE">
      <w:pPr>
        <w:spacing w:before="5"/>
        <w:rPr>
          <w:sz w:val="24"/>
          <w:szCs w:val="24"/>
        </w:rPr>
      </w:pPr>
    </w:p>
    <w:p w:rsidR="009107FE" w:rsidRDefault="0086200F">
      <w:pPr>
        <w:ind w:left="101" w:right="102"/>
        <w:jc w:val="both"/>
        <w:rPr>
          <w:sz w:val="24"/>
          <w:szCs w:val="24"/>
        </w:rPr>
      </w:pPr>
      <w:r>
        <w:rPr>
          <w:color w:val="333333"/>
          <w:sz w:val="24"/>
          <w:szCs w:val="24"/>
        </w:rPr>
        <w:t>La Selección</w:t>
      </w:r>
      <w:r w:rsidR="00656840">
        <w:rPr>
          <w:color w:val="333333"/>
          <w:sz w:val="24"/>
          <w:szCs w:val="24"/>
        </w:rPr>
        <w:t xml:space="preserve"> </w:t>
      </w:r>
      <w:r>
        <w:rPr>
          <w:color w:val="333333"/>
          <w:sz w:val="24"/>
          <w:szCs w:val="24"/>
        </w:rPr>
        <w:t>po</w:t>
      </w:r>
      <w:r w:rsidR="00656840">
        <w:rPr>
          <w:color w:val="333333"/>
          <w:sz w:val="24"/>
          <w:szCs w:val="24"/>
        </w:rPr>
        <w:t>drá estar integrada por jugadoras nacionales o extranjera</w:t>
      </w:r>
      <w:r>
        <w:rPr>
          <w:color w:val="333333"/>
          <w:sz w:val="24"/>
          <w:szCs w:val="24"/>
        </w:rPr>
        <w:t>s que tengan la condición de residente permanente o residente con libre condición, otorgado por la Dirección General de Migración y Extranjería al menos con dos años de antelación, y vigente al momento de hacer la declaratoria respectiva</w:t>
      </w:r>
      <w:r w:rsidRPr="00AB7BD5">
        <w:rPr>
          <w:color w:val="333333"/>
          <w:sz w:val="24"/>
          <w:szCs w:val="24"/>
        </w:rPr>
        <w:t xml:space="preserve">, </w:t>
      </w:r>
      <w:r w:rsidR="00656840">
        <w:rPr>
          <w:color w:val="333333"/>
          <w:sz w:val="24"/>
          <w:szCs w:val="24"/>
        </w:rPr>
        <w:t>las jugadoras extranjera</w:t>
      </w:r>
      <w:r w:rsidRPr="00AB7BD5">
        <w:rPr>
          <w:color w:val="333333"/>
          <w:sz w:val="24"/>
          <w:szCs w:val="24"/>
        </w:rPr>
        <w:t>s deberán de tener la bandera de Costa Rica en FIDE.</w:t>
      </w:r>
      <w:r w:rsidR="00656840">
        <w:rPr>
          <w:color w:val="333333"/>
          <w:sz w:val="24"/>
          <w:szCs w:val="24"/>
        </w:rPr>
        <w:t xml:space="preserve"> La</w:t>
      </w:r>
      <w:r>
        <w:rPr>
          <w:color w:val="333333"/>
          <w:sz w:val="24"/>
          <w:szCs w:val="24"/>
        </w:rPr>
        <w:t>s menores de edad, requerirán permiso por escrito de su encargado legal para ser parte de La Selección.</w:t>
      </w:r>
    </w:p>
    <w:p w:rsidR="009107FE" w:rsidRDefault="009107FE">
      <w:pPr>
        <w:jc w:val="both"/>
      </w:pPr>
    </w:p>
    <w:p w:rsidR="009107FE" w:rsidRDefault="0086200F">
      <w:pPr>
        <w:spacing w:line="276" w:lineRule="auto"/>
        <w:sectPr w:rsidR="009107FE">
          <w:headerReference w:type="default" r:id="rId8"/>
          <w:footerReference w:type="default" r:id="rId9"/>
          <w:pgSz w:w="12240" w:h="15840"/>
          <w:pgMar w:top="1420" w:right="1600" w:bottom="280" w:left="1600" w:header="720" w:footer="720" w:gutter="0"/>
          <w:pgNumType w:start="1"/>
          <w:cols w:space="720"/>
        </w:sectPr>
      </w:pPr>
      <w:r>
        <w:br w:type="page"/>
      </w:r>
    </w:p>
    <w:p w:rsidR="009107FE" w:rsidRDefault="0086200F">
      <w:pPr>
        <w:spacing w:before="72"/>
        <w:ind w:left="101"/>
        <w:rPr>
          <w:sz w:val="24"/>
          <w:szCs w:val="24"/>
        </w:rPr>
      </w:pPr>
      <w:r>
        <w:rPr>
          <w:color w:val="333333"/>
          <w:sz w:val="24"/>
          <w:szCs w:val="24"/>
        </w:rPr>
        <w:lastRenderedPageBreak/>
        <w:t>Artículo 2</w:t>
      </w:r>
    </w:p>
    <w:p w:rsidR="009107FE" w:rsidRDefault="009107FE">
      <w:pPr>
        <w:spacing w:before="5"/>
        <w:rPr>
          <w:sz w:val="24"/>
          <w:szCs w:val="24"/>
        </w:rPr>
      </w:pPr>
    </w:p>
    <w:p w:rsidR="009107FE" w:rsidRDefault="00656840">
      <w:pPr>
        <w:ind w:left="101" w:right="105"/>
        <w:jc w:val="both"/>
        <w:rPr>
          <w:sz w:val="24"/>
          <w:szCs w:val="24"/>
        </w:rPr>
      </w:pPr>
      <w:r>
        <w:rPr>
          <w:color w:val="333333"/>
          <w:sz w:val="24"/>
          <w:szCs w:val="24"/>
        </w:rPr>
        <w:t>Las jugadoras que fueran convocada</w:t>
      </w:r>
      <w:r w:rsidR="0086200F">
        <w:rPr>
          <w:color w:val="333333"/>
          <w:sz w:val="24"/>
          <w:szCs w:val="24"/>
        </w:rPr>
        <w:t>s para ser parte de La Selección están en la obligación de respetar los Estatutos, Reglamentos, Régimen Disciplinario, Códigos de Conducta o Ética y los acuerdos de los órganos de la FCA, incluido este procedimiento. Además de asistir a los entrenamientos convocados por la comisión de selecciones o el entrenador nombrado, igualmente deberá asistir puntualmente   a las capacitaciones, reuniones, charlas, o demás que la junta directiva de la FCA los convoque. El incumplimiento de esto, conllevará las penas que estén tipificadas en las regulaciones vigentes.</w:t>
      </w:r>
    </w:p>
    <w:p w:rsidR="009107FE" w:rsidRDefault="009107FE">
      <w:pPr>
        <w:rPr>
          <w:sz w:val="26"/>
          <w:szCs w:val="26"/>
        </w:rPr>
      </w:pPr>
    </w:p>
    <w:p w:rsidR="009107FE" w:rsidRDefault="009107FE">
      <w:pPr>
        <w:spacing w:before="5"/>
      </w:pPr>
    </w:p>
    <w:p w:rsidR="009107FE" w:rsidRDefault="0086200F">
      <w:pPr>
        <w:ind w:left="101"/>
        <w:rPr>
          <w:sz w:val="24"/>
          <w:szCs w:val="24"/>
        </w:rPr>
      </w:pPr>
      <w:r>
        <w:rPr>
          <w:color w:val="333333"/>
          <w:sz w:val="24"/>
          <w:szCs w:val="24"/>
        </w:rPr>
        <w:t>Artículo 3</w:t>
      </w:r>
    </w:p>
    <w:p w:rsidR="009107FE" w:rsidRDefault="009107FE">
      <w:pPr>
        <w:spacing w:before="3"/>
        <w:rPr>
          <w:sz w:val="24"/>
          <w:szCs w:val="24"/>
        </w:rPr>
      </w:pPr>
    </w:p>
    <w:p w:rsidR="009107FE" w:rsidRDefault="00656840">
      <w:pPr>
        <w:ind w:left="101" w:right="106"/>
        <w:jc w:val="both"/>
        <w:rPr>
          <w:sz w:val="24"/>
          <w:szCs w:val="24"/>
        </w:rPr>
      </w:pPr>
      <w:r>
        <w:rPr>
          <w:color w:val="333333"/>
          <w:sz w:val="24"/>
          <w:szCs w:val="24"/>
        </w:rPr>
        <w:t>Toda</w:t>
      </w:r>
      <w:r w:rsidR="0086200F">
        <w:rPr>
          <w:color w:val="333333"/>
          <w:sz w:val="24"/>
          <w:szCs w:val="24"/>
        </w:rPr>
        <w:t xml:space="preserve"> jugador</w:t>
      </w:r>
      <w:r>
        <w:rPr>
          <w:color w:val="333333"/>
          <w:sz w:val="24"/>
          <w:szCs w:val="24"/>
        </w:rPr>
        <w:t>a convocada</w:t>
      </w:r>
      <w:r w:rsidR="0086200F">
        <w:rPr>
          <w:color w:val="333333"/>
          <w:sz w:val="24"/>
          <w:szCs w:val="24"/>
        </w:rPr>
        <w:t xml:space="preserve"> deberá confirmar por escrito dirigido a la Comisión de Selecciones de la FCA, con copia a la secretaria de la Federación, en el plazo razonable estipulado, su aceptación de formar parte de La Selección, y al hacerlo así el jugador da por comprendido y aceptando este procedimiento, así como las obligaciones y deberes que comporta. Si un</w:t>
      </w:r>
      <w:r>
        <w:rPr>
          <w:color w:val="333333"/>
          <w:sz w:val="24"/>
          <w:szCs w:val="24"/>
        </w:rPr>
        <w:t>a</w:t>
      </w:r>
      <w:r w:rsidR="0086200F">
        <w:rPr>
          <w:color w:val="333333"/>
          <w:sz w:val="24"/>
          <w:szCs w:val="24"/>
        </w:rPr>
        <w:t xml:space="preserve"> jugador</w:t>
      </w:r>
      <w:r>
        <w:rPr>
          <w:color w:val="333333"/>
          <w:sz w:val="24"/>
          <w:szCs w:val="24"/>
        </w:rPr>
        <w:t>a</w:t>
      </w:r>
      <w:r w:rsidR="0086200F">
        <w:rPr>
          <w:color w:val="333333"/>
          <w:sz w:val="24"/>
          <w:szCs w:val="24"/>
        </w:rPr>
        <w:t xml:space="preserve"> incumpliere con este requisito en el plazo establecido, por acción u omisión, perderá el derecho de estar en La Selección sin excepción, en el ciclo correspondiente.</w:t>
      </w:r>
    </w:p>
    <w:p w:rsidR="009107FE" w:rsidRDefault="009107FE">
      <w:pPr>
        <w:rPr>
          <w:sz w:val="26"/>
          <w:szCs w:val="26"/>
        </w:rPr>
      </w:pPr>
    </w:p>
    <w:p w:rsidR="009107FE" w:rsidRDefault="009107FE">
      <w:pPr>
        <w:rPr>
          <w:sz w:val="26"/>
          <w:szCs w:val="26"/>
        </w:rPr>
      </w:pPr>
    </w:p>
    <w:p w:rsidR="009107FE" w:rsidRDefault="009107FE">
      <w:pPr>
        <w:spacing w:before="9"/>
        <w:rPr>
          <w:sz w:val="20"/>
          <w:szCs w:val="20"/>
        </w:rPr>
      </w:pPr>
    </w:p>
    <w:p w:rsidR="009107FE" w:rsidRDefault="0086200F">
      <w:pPr>
        <w:spacing w:before="1"/>
        <w:ind w:left="101"/>
        <w:rPr>
          <w:sz w:val="24"/>
          <w:szCs w:val="24"/>
        </w:rPr>
      </w:pPr>
      <w:r>
        <w:rPr>
          <w:color w:val="333333"/>
          <w:sz w:val="24"/>
          <w:szCs w:val="24"/>
        </w:rPr>
        <w:t>Artículo 4</w:t>
      </w:r>
    </w:p>
    <w:p w:rsidR="009107FE" w:rsidRDefault="009107FE">
      <w:pPr>
        <w:spacing w:before="2"/>
        <w:rPr>
          <w:sz w:val="24"/>
          <w:szCs w:val="24"/>
        </w:rPr>
      </w:pPr>
    </w:p>
    <w:p w:rsidR="009107FE" w:rsidRDefault="0086200F">
      <w:pPr>
        <w:ind w:left="101" w:right="106"/>
        <w:jc w:val="both"/>
        <w:rPr>
          <w:sz w:val="24"/>
          <w:szCs w:val="24"/>
        </w:rPr>
      </w:pPr>
      <w:r>
        <w:rPr>
          <w:color w:val="333333"/>
          <w:sz w:val="24"/>
          <w:szCs w:val="24"/>
        </w:rPr>
        <w:t xml:space="preserve">La Federación se compromete a realizar la convocatoria a La Selección antes del día 15 de febrero del año correspondiente. Una vez integrada La Selección, ésta tendrá vigencia de un año a partir de esa fecha. La fecha de corte para los cálculos respectivos será el 01 de febrero del año en cuestión, utilizando la lista oficial FIDE de </w:t>
      </w:r>
      <w:proofErr w:type="spellStart"/>
      <w:r>
        <w:rPr>
          <w:color w:val="333333"/>
          <w:sz w:val="24"/>
          <w:szCs w:val="24"/>
        </w:rPr>
        <w:t>elo</w:t>
      </w:r>
      <w:proofErr w:type="spellEnd"/>
      <w:r>
        <w:rPr>
          <w:color w:val="333333"/>
          <w:sz w:val="24"/>
          <w:szCs w:val="24"/>
        </w:rPr>
        <w:t xml:space="preserve"> internacional, modalidad clásica vigente para dicho mes, la lista de </w:t>
      </w:r>
      <w:proofErr w:type="spellStart"/>
      <w:r>
        <w:rPr>
          <w:color w:val="333333"/>
          <w:sz w:val="24"/>
          <w:szCs w:val="24"/>
        </w:rPr>
        <w:t>elo</w:t>
      </w:r>
      <w:proofErr w:type="spellEnd"/>
      <w:r>
        <w:rPr>
          <w:color w:val="333333"/>
          <w:sz w:val="24"/>
          <w:szCs w:val="24"/>
        </w:rPr>
        <w:t xml:space="preserve"> nacional vigente a esa fecha y los títulos publicados al 1 de febrero.</w:t>
      </w:r>
    </w:p>
    <w:p w:rsidR="009107FE" w:rsidRDefault="009107FE">
      <w:pPr>
        <w:rPr>
          <w:sz w:val="26"/>
          <w:szCs w:val="26"/>
        </w:rPr>
      </w:pPr>
    </w:p>
    <w:p w:rsidR="009107FE" w:rsidRDefault="009107FE">
      <w:pPr>
        <w:spacing w:before="7"/>
        <w:rPr>
          <w:sz w:val="20"/>
          <w:szCs w:val="20"/>
        </w:rPr>
      </w:pPr>
    </w:p>
    <w:p w:rsidR="009107FE" w:rsidRDefault="0086200F">
      <w:pPr>
        <w:ind w:left="101"/>
        <w:rPr>
          <w:sz w:val="24"/>
          <w:szCs w:val="24"/>
        </w:rPr>
      </w:pPr>
      <w:r>
        <w:rPr>
          <w:color w:val="333333"/>
          <w:sz w:val="24"/>
          <w:szCs w:val="24"/>
        </w:rPr>
        <w:t>Artículo 5</w:t>
      </w:r>
    </w:p>
    <w:p w:rsidR="009107FE" w:rsidRDefault="009107FE">
      <w:pPr>
        <w:spacing w:before="5"/>
        <w:rPr>
          <w:sz w:val="24"/>
          <w:szCs w:val="24"/>
        </w:rPr>
      </w:pPr>
    </w:p>
    <w:p w:rsidR="009107FE" w:rsidRDefault="0086200F">
      <w:pPr>
        <w:ind w:left="101" w:right="104"/>
        <w:jc w:val="both"/>
        <w:rPr>
          <w:sz w:val="24"/>
          <w:szCs w:val="24"/>
        </w:rPr>
      </w:pPr>
      <w:r>
        <w:rPr>
          <w:color w:val="333333"/>
          <w:sz w:val="24"/>
          <w:szCs w:val="24"/>
        </w:rPr>
        <w:t>Para todo lo que respecta a este acuerdo, el ranking FIDE a utilizar y las par</w:t>
      </w:r>
      <w:r w:rsidR="00656840">
        <w:rPr>
          <w:color w:val="333333"/>
          <w:sz w:val="24"/>
          <w:szCs w:val="24"/>
        </w:rPr>
        <w:t>tidas a cumplir por las jugadora</w:t>
      </w:r>
      <w:r>
        <w:rPr>
          <w:color w:val="333333"/>
          <w:sz w:val="24"/>
          <w:szCs w:val="24"/>
        </w:rPr>
        <w:t xml:space="preserve">s, deben ser tipo estándar (clásico), </w:t>
      </w:r>
      <w:r w:rsidRPr="00AB7BD5">
        <w:rPr>
          <w:color w:val="333333"/>
          <w:sz w:val="24"/>
          <w:szCs w:val="24"/>
        </w:rPr>
        <w:t>dichas partidas deberán ser contabilizadas para el ranking respectivo</w:t>
      </w:r>
      <w:r>
        <w:rPr>
          <w:color w:val="333333"/>
          <w:sz w:val="24"/>
          <w:szCs w:val="24"/>
        </w:rPr>
        <w:t xml:space="preserve">. No aplica el </w:t>
      </w:r>
      <w:proofErr w:type="spellStart"/>
      <w:r>
        <w:rPr>
          <w:color w:val="333333"/>
          <w:sz w:val="24"/>
          <w:szCs w:val="24"/>
        </w:rPr>
        <w:t>elo</w:t>
      </w:r>
      <w:proofErr w:type="spellEnd"/>
      <w:r>
        <w:rPr>
          <w:color w:val="333333"/>
          <w:sz w:val="24"/>
          <w:szCs w:val="24"/>
        </w:rPr>
        <w:t xml:space="preserve"> ni partidas </w:t>
      </w:r>
      <w:proofErr w:type="spellStart"/>
      <w:r>
        <w:rPr>
          <w:color w:val="333333"/>
          <w:sz w:val="24"/>
          <w:szCs w:val="24"/>
        </w:rPr>
        <w:t>blitz</w:t>
      </w:r>
      <w:proofErr w:type="spellEnd"/>
      <w:r>
        <w:rPr>
          <w:color w:val="333333"/>
          <w:sz w:val="24"/>
          <w:szCs w:val="24"/>
        </w:rPr>
        <w:t>, ni rápidas. Ig</w:t>
      </w:r>
      <w:r w:rsidR="00656840">
        <w:rPr>
          <w:color w:val="333333"/>
          <w:sz w:val="24"/>
          <w:szCs w:val="24"/>
        </w:rPr>
        <w:t>ualmente, el título valedero de la</w:t>
      </w:r>
      <w:r>
        <w:rPr>
          <w:color w:val="333333"/>
          <w:sz w:val="24"/>
          <w:szCs w:val="24"/>
        </w:rPr>
        <w:t xml:space="preserve"> jugador</w:t>
      </w:r>
      <w:r w:rsidR="00656840">
        <w:rPr>
          <w:color w:val="333333"/>
          <w:sz w:val="24"/>
          <w:szCs w:val="24"/>
        </w:rPr>
        <w:t>a</w:t>
      </w:r>
      <w:r>
        <w:rPr>
          <w:color w:val="333333"/>
          <w:sz w:val="24"/>
          <w:szCs w:val="24"/>
        </w:rPr>
        <w:t xml:space="preserve"> es en ajedrez estándar (clásico), no aplicando títulos de otras modalidades de ajedrez.</w:t>
      </w:r>
    </w:p>
    <w:p w:rsidR="009107FE" w:rsidRDefault="009107FE">
      <w:pPr>
        <w:jc w:val="both"/>
      </w:pPr>
    </w:p>
    <w:p w:rsidR="009107FE" w:rsidRDefault="0086200F">
      <w:pPr>
        <w:spacing w:line="276" w:lineRule="auto"/>
        <w:sectPr w:rsidR="009107FE">
          <w:type w:val="continuous"/>
          <w:pgSz w:w="12240" w:h="15840"/>
          <w:pgMar w:top="1420" w:right="1600" w:bottom="280" w:left="1600" w:header="720" w:footer="720" w:gutter="0"/>
          <w:cols w:space="720"/>
        </w:sectPr>
      </w:pPr>
      <w:r>
        <w:br w:type="page"/>
      </w:r>
      <w:bookmarkStart w:id="0" w:name="_GoBack"/>
      <w:bookmarkEnd w:id="0"/>
    </w:p>
    <w:p w:rsidR="009107FE" w:rsidRDefault="0086200F">
      <w:pPr>
        <w:spacing w:before="72"/>
        <w:ind w:left="101"/>
        <w:jc w:val="both"/>
        <w:rPr>
          <w:sz w:val="24"/>
          <w:szCs w:val="24"/>
        </w:rPr>
      </w:pPr>
      <w:r>
        <w:rPr>
          <w:color w:val="333333"/>
          <w:sz w:val="24"/>
          <w:szCs w:val="24"/>
        </w:rPr>
        <w:lastRenderedPageBreak/>
        <w:t>Artículo 6</w:t>
      </w:r>
    </w:p>
    <w:p w:rsidR="009107FE" w:rsidRDefault="009107FE">
      <w:pPr>
        <w:spacing w:before="5"/>
        <w:rPr>
          <w:sz w:val="24"/>
          <w:szCs w:val="24"/>
        </w:rPr>
      </w:pPr>
    </w:p>
    <w:p w:rsidR="009107FE" w:rsidRDefault="0086200F">
      <w:pPr>
        <w:ind w:left="101" w:right="104"/>
        <w:jc w:val="both"/>
        <w:rPr>
          <w:sz w:val="24"/>
          <w:szCs w:val="24"/>
        </w:rPr>
      </w:pPr>
      <w:r>
        <w:rPr>
          <w:color w:val="333333"/>
          <w:sz w:val="24"/>
          <w:szCs w:val="24"/>
        </w:rPr>
        <w:t>Para que un</w:t>
      </w:r>
      <w:r w:rsidR="00656840">
        <w:rPr>
          <w:color w:val="333333"/>
          <w:sz w:val="24"/>
          <w:szCs w:val="24"/>
        </w:rPr>
        <w:t>a</w:t>
      </w:r>
      <w:r>
        <w:rPr>
          <w:color w:val="333333"/>
          <w:sz w:val="24"/>
          <w:szCs w:val="24"/>
        </w:rPr>
        <w:t xml:space="preserve"> jugador</w:t>
      </w:r>
      <w:r w:rsidR="00656840">
        <w:rPr>
          <w:color w:val="333333"/>
          <w:sz w:val="24"/>
          <w:szCs w:val="24"/>
        </w:rPr>
        <w:t>a sea considerada</w:t>
      </w:r>
      <w:r>
        <w:rPr>
          <w:color w:val="333333"/>
          <w:sz w:val="24"/>
          <w:szCs w:val="24"/>
        </w:rPr>
        <w:t xml:space="preserve"> en los cálculos para integrar La Selección, debe haber jugado en el año precedente del 01 de enero al 31 de diciembre, al menos 27</w:t>
      </w:r>
      <w:r w:rsidR="00656840">
        <w:rPr>
          <w:color w:val="333333"/>
          <w:sz w:val="24"/>
          <w:szCs w:val="24"/>
        </w:rPr>
        <w:t xml:space="preserve"> </w:t>
      </w:r>
      <w:r>
        <w:rPr>
          <w:color w:val="333333"/>
          <w:sz w:val="24"/>
          <w:szCs w:val="24"/>
        </w:rPr>
        <w:t>partidas oficiales contabilizadas (publicadas) para el Ranking (</w:t>
      </w:r>
      <w:proofErr w:type="spellStart"/>
      <w:r>
        <w:rPr>
          <w:color w:val="333333"/>
          <w:sz w:val="24"/>
          <w:szCs w:val="24"/>
        </w:rPr>
        <w:t>Elo</w:t>
      </w:r>
      <w:proofErr w:type="spellEnd"/>
      <w:r>
        <w:rPr>
          <w:color w:val="333333"/>
          <w:sz w:val="24"/>
          <w:szCs w:val="24"/>
        </w:rPr>
        <w:t>) Internacional. Al menos 18 de esas partidas deben ser contra rivales a los que no podrán superar en más de 500 puntos, pero siempre estos deberán tener, al me</w:t>
      </w:r>
      <w:r w:rsidR="000B1D7B">
        <w:rPr>
          <w:color w:val="333333"/>
          <w:sz w:val="24"/>
          <w:szCs w:val="24"/>
        </w:rPr>
        <w:t xml:space="preserve">nos, un </w:t>
      </w:r>
      <w:proofErr w:type="spellStart"/>
      <w:r w:rsidR="000B1D7B">
        <w:rPr>
          <w:color w:val="333333"/>
          <w:sz w:val="24"/>
          <w:szCs w:val="24"/>
        </w:rPr>
        <w:t>elo</w:t>
      </w:r>
      <w:proofErr w:type="spellEnd"/>
      <w:r w:rsidR="000B1D7B">
        <w:rPr>
          <w:color w:val="333333"/>
          <w:sz w:val="24"/>
          <w:szCs w:val="24"/>
        </w:rPr>
        <w:t xml:space="preserve"> internacional de 150</w:t>
      </w:r>
      <w:r>
        <w:rPr>
          <w:color w:val="333333"/>
          <w:sz w:val="24"/>
          <w:szCs w:val="24"/>
        </w:rPr>
        <w:t>0 puntos. La demostración de esto, serán las publicaciones oficiales definitivas de la Federación Internacional de Ajedrez (FIDE). Si un</w:t>
      </w:r>
      <w:r w:rsidR="00656840">
        <w:rPr>
          <w:color w:val="333333"/>
          <w:sz w:val="24"/>
          <w:szCs w:val="24"/>
        </w:rPr>
        <w:t>a</w:t>
      </w:r>
      <w:r>
        <w:rPr>
          <w:color w:val="333333"/>
          <w:sz w:val="24"/>
          <w:szCs w:val="24"/>
        </w:rPr>
        <w:t xml:space="preserve"> jugador</w:t>
      </w:r>
      <w:r w:rsidR="00656840">
        <w:rPr>
          <w:color w:val="333333"/>
          <w:sz w:val="24"/>
          <w:szCs w:val="24"/>
        </w:rPr>
        <w:t>a</w:t>
      </w:r>
      <w:r>
        <w:rPr>
          <w:color w:val="333333"/>
          <w:sz w:val="24"/>
          <w:szCs w:val="24"/>
        </w:rPr>
        <w:t xml:space="preserve"> incumpliere con este requisito, su nombre no será tomado en consideración en ningún cálculo o puesto de La Selección.</w:t>
      </w:r>
    </w:p>
    <w:p w:rsidR="009107FE" w:rsidRDefault="009107FE">
      <w:pPr>
        <w:rPr>
          <w:sz w:val="26"/>
          <w:szCs w:val="26"/>
        </w:rPr>
      </w:pPr>
    </w:p>
    <w:p w:rsidR="009107FE" w:rsidRDefault="009107FE">
      <w:pPr>
        <w:spacing w:before="8"/>
        <w:rPr>
          <w:sz w:val="20"/>
          <w:szCs w:val="20"/>
        </w:rPr>
      </w:pPr>
    </w:p>
    <w:p w:rsidR="009107FE" w:rsidRDefault="0086200F">
      <w:pPr>
        <w:ind w:left="101"/>
        <w:jc w:val="both"/>
        <w:rPr>
          <w:sz w:val="24"/>
          <w:szCs w:val="24"/>
        </w:rPr>
      </w:pPr>
      <w:r>
        <w:rPr>
          <w:color w:val="333333"/>
          <w:sz w:val="24"/>
          <w:szCs w:val="24"/>
        </w:rPr>
        <w:t>Artículo 7</w:t>
      </w:r>
    </w:p>
    <w:p w:rsidR="009107FE" w:rsidRDefault="009107FE">
      <w:pPr>
        <w:spacing w:before="4"/>
        <w:rPr>
          <w:sz w:val="24"/>
          <w:szCs w:val="24"/>
        </w:rPr>
      </w:pPr>
    </w:p>
    <w:p w:rsidR="009107FE" w:rsidRDefault="0086200F">
      <w:pPr>
        <w:spacing w:before="1"/>
        <w:ind w:left="101" w:right="105"/>
        <w:jc w:val="both"/>
        <w:rPr>
          <w:sz w:val="24"/>
          <w:szCs w:val="24"/>
        </w:rPr>
      </w:pPr>
      <w:r>
        <w:rPr>
          <w:color w:val="333333"/>
          <w:sz w:val="24"/>
          <w:szCs w:val="24"/>
        </w:rPr>
        <w:t>Mientras un</w:t>
      </w:r>
      <w:r w:rsidR="00656840">
        <w:rPr>
          <w:color w:val="333333"/>
          <w:sz w:val="24"/>
          <w:szCs w:val="24"/>
        </w:rPr>
        <w:t>a</w:t>
      </w:r>
      <w:r>
        <w:rPr>
          <w:color w:val="333333"/>
          <w:sz w:val="24"/>
          <w:szCs w:val="24"/>
        </w:rPr>
        <w:t xml:space="preserve"> jugador</w:t>
      </w:r>
      <w:r w:rsidR="00656840">
        <w:rPr>
          <w:color w:val="333333"/>
          <w:sz w:val="24"/>
          <w:szCs w:val="24"/>
        </w:rPr>
        <w:t>a esté sancionada</w:t>
      </w:r>
      <w:r>
        <w:rPr>
          <w:color w:val="333333"/>
          <w:sz w:val="24"/>
          <w:szCs w:val="24"/>
        </w:rPr>
        <w:t xml:space="preserve"> por algún órgano de la Fede</w:t>
      </w:r>
      <w:r w:rsidR="00656840">
        <w:rPr>
          <w:color w:val="333333"/>
          <w:sz w:val="24"/>
          <w:szCs w:val="24"/>
        </w:rPr>
        <w:t>ración, o se encontrare recluida</w:t>
      </w:r>
      <w:r>
        <w:rPr>
          <w:color w:val="333333"/>
          <w:sz w:val="24"/>
          <w:szCs w:val="24"/>
        </w:rPr>
        <w:t xml:space="preserve"> en alguna institución pública o privada que le prive de su libertad de movimiento, se tendrá como no habilitado para concurrir a las actividades de La Selección.</w:t>
      </w:r>
    </w:p>
    <w:p w:rsidR="009107FE" w:rsidRDefault="009107FE">
      <w:pPr>
        <w:rPr>
          <w:sz w:val="26"/>
          <w:szCs w:val="26"/>
        </w:rPr>
      </w:pPr>
    </w:p>
    <w:p w:rsidR="009107FE" w:rsidRDefault="009107FE">
      <w:pPr>
        <w:spacing w:before="4"/>
      </w:pPr>
    </w:p>
    <w:p w:rsidR="009107FE" w:rsidRDefault="0086200F">
      <w:pPr>
        <w:spacing w:before="1"/>
        <w:ind w:left="101"/>
        <w:jc w:val="both"/>
        <w:rPr>
          <w:sz w:val="24"/>
          <w:szCs w:val="24"/>
        </w:rPr>
      </w:pPr>
      <w:r>
        <w:rPr>
          <w:color w:val="333333"/>
          <w:sz w:val="24"/>
          <w:szCs w:val="24"/>
        </w:rPr>
        <w:t>Artículo 8</w:t>
      </w:r>
    </w:p>
    <w:p w:rsidR="009107FE" w:rsidRDefault="009107FE">
      <w:pPr>
        <w:spacing w:before="2"/>
        <w:rPr>
          <w:sz w:val="24"/>
          <w:szCs w:val="24"/>
        </w:rPr>
      </w:pPr>
    </w:p>
    <w:p w:rsidR="009107FE" w:rsidRDefault="0086200F">
      <w:pPr>
        <w:ind w:left="101" w:right="106"/>
        <w:jc w:val="both"/>
        <w:rPr>
          <w:sz w:val="24"/>
          <w:szCs w:val="24"/>
        </w:rPr>
      </w:pPr>
      <w:r>
        <w:rPr>
          <w:color w:val="333333"/>
          <w:sz w:val="24"/>
          <w:szCs w:val="24"/>
        </w:rPr>
        <w:t xml:space="preserve">La Selección </w:t>
      </w:r>
      <w:r w:rsidR="00656840">
        <w:rPr>
          <w:color w:val="333333"/>
          <w:sz w:val="24"/>
          <w:szCs w:val="24"/>
        </w:rPr>
        <w:t>la integrarán siete (7) jugadoras, sujeto a este articulado, las siguientes jugadora</w:t>
      </w:r>
      <w:r>
        <w:rPr>
          <w:color w:val="333333"/>
          <w:sz w:val="24"/>
          <w:szCs w:val="24"/>
        </w:rPr>
        <w:t>s:</w:t>
      </w:r>
    </w:p>
    <w:p w:rsidR="009107FE" w:rsidRDefault="009107FE">
      <w:pPr>
        <w:spacing w:before="5"/>
        <w:rPr>
          <w:sz w:val="24"/>
          <w:szCs w:val="24"/>
        </w:rPr>
      </w:pPr>
    </w:p>
    <w:p w:rsidR="009107FE" w:rsidRDefault="00656840">
      <w:pPr>
        <w:numPr>
          <w:ilvl w:val="0"/>
          <w:numId w:val="3"/>
        </w:numPr>
        <w:tabs>
          <w:tab w:val="left" w:pos="397"/>
        </w:tabs>
        <w:ind w:right="108" w:firstLine="0"/>
        <w:jc w:val="both"/>
      </w:pPr>
      <w:r>
        <w:rPr>
          <w:color w:val="333333"/>
          <w:sz w:val="24"/>
          <w:szCs w:val="24"/>
        </w:rPr>
        <w:t>Las dos jugadora</w:t>
      </w:r>
      <w:r w:rsidR="0086200F">
        <w:rPr>
          <w:color w:val="333333"/>
          <w:sz w:val="24"/>
          <w:szCs w:val="24"/>
        </w:rPr>
        <w:t xml:space="preserve">s costarricenses o residentes con mejor calificación en la lista de </w:t>
      </w:r>
      <w:proofErr w:type="spellStart"/>
      <w:r w:rsidR="0086200F">
        <w:rPr>
          <w:color w:val="333333"/>
          <w:sz w:val="24"/>
          <w:szCs w:val="24"/>
        </w:rPr>
        <w:t>elo</w:t>
      </w:r>
      <w:proofErr w:type="spellEnd"/>
      <w:r w:rsidR="0086200F">
        <w:rPr>
          <w:color w:val="333333"/>
          <w:sz w:val="24"/>
          <w:szCs w:val="24"/>
        </w:rPr>
        <w:t xml:space="preserve"> de la Federación Internacional de Ajedrez vigente en febrero del año en cuestión.</w:t>
      </w:r>
    </w:p>
    <w:p w:rsidR="009107FE" w:rsidRDefault="009107FE">
      <w:pPr>
        <w:spacing w:before="5"/>
        <w:rPr>
          <w:sz w:val="24"/>
          <w:szCs w:val="24"/>
        </w:rPr>
      </w:pPr>
    </w:p>
    <w:p w:rsidR="009107FE" w:rsidRDefault="00656840">
      <w:pPr>
        <w:numPr>
          <w:ilvl w:val="0"/>
          <w:numId w:val="3"/>
        </w:numPr>
        <w:tabs>
          <w:tab w:val="left" w:pos="444"/>
        </w:tabs>
        <w:ind w:right="103" w:firstLine="0"/>
        <w:jc w:val="both"/>
      </w:pPr>
      <w:r>
        <w:rPr>
          <w:color w:val="333333"/>
          <w:sz w:val="24"/>
          <w:szCs w:val="24"/>
        </w:rPr>
        <w:t>Las jugadoras que fueran declarada</w:t>
      </w:r>
      <w:r w:rsidR="0086200F">
        <w:rPr>
          <w:color w:val="333333"/>
          <w:sz w:val="24"/>
          <w:szCs w:val="24"/>
        </w:rPr>
        <w:t xml:space="preserve">s oficialmente </w:t>
      </w:r>
      <w:r>
        <w:rPr>
          <w:color w:val="333333"/>
          <w:sz w:val="24"/>
          <w:szCs w:val="24"/>
        </w:rPr>
        <w:t>campeona</w:t>
      </w:r>
      <w:r w:rsidR="0086200F">
        <w:rPr>
          <w:color w:val="333333"/>
          <w:sz w:val="24"/>
          <w:szCs w:val="24"/>
        </w:rPr>
        <w:t xml:space="preserve"> y </w:t>
      </w:r>
      <w:r>
        <w:rPr>
          <w:color w:val="333333"/>
          <w:sz w:val="24"/>
          <w:szCs w:val="24"/>
        </w:rPr>
        <w:t>subcampeona</w:t>
      </w:r>
      <w:r w:rsidR="0086200F">
        <w:rPr>
          <w:color w:val="333333"/>
          <w:sz w:val="24"/>
          <w:szCs w:val="24"/>
        </w:rPr>
        <w:t xml:space="preserve"> nacionales de la última fase de la Final Absoluta vigentes al momento en que se integre La Se</w:t>
      </w:r>
      <w:r>
        <w:rPr>
          <w:color w:val="333333"/>
          <w:sz w:val="24"/>
          <w:szCs w:val="24"/>
        </w:rPr>
        <w:t>lección. Si se tratare de alguna de las mismas jugadoras</w:t>
      </w:r>
      <w:r w:rsidR="0086200F">
        <w:rPr>
          <w:color w:val="333333"/>
          <w:sz w:val="24"/>
          <w:szCs w:val="24"/>
        </w:rPr>
        <w:t xml:space="preserve"> del punto anterior, el campo se trasladará al tercer o cuarto lugar del campeonato nacional correspondiente a ese año.</w:t>
      </w:r>
    </w:p>
    <w:p w:rsidR="009107FE" w:rsidRDefault="009107FE">
      <w:pPr>
        <w:spacing w:before="2"/>
        <w:rPr>
          <w:sz w:val="24"/>
          <w:szCs w:val="24"/>
        </w:rPr>
      </w:pPr>
    </w:p>
    <w:p w:rsidR="009107FE" w:rsidRDefault="0086200F">
      <w:pPr>
        <w:numPr>
          <w:ilvl w:val="0"/>
          <w:numId w:val="3"/>
        </w:numPr>
        <w:tabs>
          <w:tab w:val="left" w:pos="374"/>
        </w:tabs>
        <w:ind w:right="106" w:firstLine="0"/>
        <w:jc w:val="both"/>
      </w:pPr>
      <w:r>
        <w:rPr>
          <w:color w:val="333333"/>
          <w:sz w:val="24"/>
          <w:szCs w:val="24"/>
        </w:rPr>
        <w:t>D</w:t>
      </w:r>
      <w:r w:rsidR="00656840">
        <w:rPr>
          <w:color w:val="333333"/>
          <w:sz w:val="24"/>
          <w:szCs w:val="24"/>
        </w:rPr>
        <w:t>os jugadoras se nombrarán entre la</w:t>
      </w:r>
      <w:r>
        <w:rPr>
          <w:color w:val="333333"/>
          <w:sz w:val="24"/>
          <w:szCs w:val="24"/>
        </w:rPr>
        <w:t xml:space="preserve">s que mejor puntúen según los parámetros definidos más adelante en este procedimiento y su aplicación (posición en la final absoluta, </w:t>
      </w:r>
      <w:proofErr w:type="spellStart"/>
      <w:r>
        <w:rPr>
          <w:color w:val="333333"/>
          <w:sz w:val="24"/>
          <w:szCs w:val="24"/>
        </w:rPr>
        <w:t>elo</w:t>
      </w:r>
      <w:proofErr w:type="spellEnd"/>
      <w:r>
        <w:rPr>
          <w:color w:val="333333"/>
          <w:sz w:val="24"/>
          <w:szCs w:val="24"/>
        </w:rPr>
        <w:t xml:space="preserve"> nacional, </w:t>
      </w:r>
      <w:proofErr w:type="spellStart"/>
      <w:r>
        <w:rPr>
          <w:color w:val="333333"/>
          <w:sz w:val="24"/>
          <w:szCs w:val="24"/>
        </w:rPr>
        <w:t>elo</w:t>
      </w:r>
      <w:proofErr w:type="spellEnd"/>
      <w:r>
        <w:rPr>
          <w:color w:val="333333"/>
          <w:sz w:val="24"/>
          <w:szCs w:val="24"/>
        </w:rPr>
        <w:t xml:space="preserve"> internacional y título internacional).</w:t>
      </w:r>
    </w:p>
    <w:p w:rsidR="009107FE" w:rsidRDefault="009107FE">
      <w:pPr>
        <w:spacing w:before="5"/>
        <w:rPr>
          <w:sz w:val="24"/>
          <w:szCs w:val="24"/>
        </w:rPr>
      </w:pPr>
    </w:p>
    <w:p w:rsidR="009107FE" w:rsidRPr="00656840" w:rsidRDefault="0086200F" w:rsidP="009B3529">
      <w:pPr>
        <w:numPr>
          <w:ilvl w:val="0"/>
          <w:numId w:val="3"/>
        </w:numPr>
        <w:tabs>
          <w:tab w:val="left" w:pos="387"/>
        </w:tabs>
        <w:spacing w:before="72"/>
        <w:ind w:right="108" w:firstLine="0"/>
        <w:jc w:val="both"/>
        <w:rPr>
          <w:sz w:val="24"/>
          <w:szCs w:val="24"/>
        </w:rPr>
      </w:pPr>
      <w:r w:rsidRPr="00656840">
        <w:rPr>
          <w:color w:val="333333"/>
          <w:sz w:val="24"/>
          <w:szCs w:val="24"/>
        </w:rPr>
        <w:t xml:space="preserve">El último cupo se definirá en un torneo de tiempo clásico entre el tercer y cuarto jugador que mejor puntúe según los parámetros definidos más adelante en este reglamento y su aplicación (posición en la final absoluta, </w:t>
      </w:r>
      <w:proofErr w:type="spellStart"/>
      <w:r w:rsidRPr="00656840">
        <w:rPr>
          <w:color w:val="333333"/>
          <w:sz w:val="24"/>
          <w:szCs w:val="24"/>
        </w:rPr>
        <w:t>elo</w:t>
      </w:r>
      <w:proofErr w:type="spellEnd"/>
      <w:r w:rsidRPr="00656840">
        <w:rPr>
          <w:color w:val="333333"/>
          <w:sz w:val="24"/>
          <w:szCs w:val="24"/>
        </w:rPr>
        <w:t xml:space="preserve"> nacional, </w:t>
      </w:r>
      <w:proofErr w:type="spellStart"/>
      <w:r w:rsidRPr="00656840">
        <w:rPr>
          <w:color w:val="333333"/>
          <w:sz w:val="24"/>
          <w:szCs w:val="24"/>
        </w:rPr>
        <w:t>elo</w:t>
      </w:r>
      <w:proofErr w:type="spellEnd"/>
      <w:r w:rsidRPr="00656840">
        <w:rPr>
          <w:color w:val="333333"/>
          <w:sz w:val="24"/>
          <w:szCs w:val="24"/>
        </w:rPr>
        <w:t xml:space="preserve"> internacio</w:t>
      </w:r>
      <w:r w:rsidR="00656840" w:rsidRPr="00656840">
        <w:rPr>
          <w:color w:val="333333"/>
          <w:sz w:val="24"/>
          <w:szCs w:val="24"/>
        </w:rPr>
        <w:t>nal y título internacional) y la</w:t>
      </w:r>
      <w:r w:rsidRPr="00656840">
        <w:rPr>
          <w:color w:val="333333"/>
          <w:sz w:val="24"/>
          <w:szCs w:val="24"/>
        </w:rPr>
        <w:t xml:space="preserve"> </w:t>
      </w:r>
      <w:r w:rsidR="00656840" w:rsidRPr="00656840">
        <w:rPr>
          <w:color w:val="333333"/>
          <w:sz w:val="24"/>
          <w:szCs w:val="24"/>
        </w:rPr>
        <w:t>campeona y subcampeona Nacional Sub-20, si la</w:t>
      </w:r>
      <w:r w:rsidRPr="00656840">
        <w:rPr>
          <w:color w:val="333333"/>
          <w:sz w:val="24"/>
          <w:szCs w:val="24"/>
        </w:rPr>
        <w:t xml:space="preserve"> </w:t>
      </w:r>
      <w:r w:rsidR="00656840" w:rsidRPr="00656840">
        <w:rPr>
          <w:color w:val="333333"/>
          <w:sz w:val="24"/>
          <w:szCs w:val="24"/>
        </w:rPr>
        <w:t>campeona</w:t>
      </w:r>
      <w:r w:rsidRPr="00656840">
        <w:rPr>
          <w:color w:val="333333"/>
          <w:sz w:val="24"/>
          <w:szCs w:val="24"/>
        </w:rPr>
        <w:t xml:space="preserve"> o </w:t>
      </w:r>
      <w:r w:rsidR="00656840" w:rsidRPr="00656840">
        <w:rPr>
          <w:color w:val="333333"/>
          <w:sz w:val="24"/>
          <w:szCs w:val="24"/>
        </w:rPr>
        <w:t>subcampeona</w:t>
      </w:r>
      <w:r w:rsidRPr="00656840">
        <w:rPr>
          <w:color w:val="333333"/>
          <w:sz w:val="24"/>
          <w:szCs w:val="24"/>
        </w:rPr>
        <w:t xml:space="preserve"> Sub-20 ya se encuentra elegido por alguno de los</w:t>
      </w:r>
      <w:r w:rsidR="00656840">
        <w:rPr>
          <w:color w:val="333333"/>
          <w:sz w:val="24"/>
          <w:szCs w:val="24"/>
        </w:rPr>
        <w:t xml:space="preserve"> </w:t>
      </w:r>
      <w:r w:rsidRPr="00656840">
        <w:rPr>
          <w:color w:val="333333"/>
          <w:sz w:val="24"/>
          <w:szCs w:val="24"/>
        </w:rPr>
        <w:t>puntos anteriores o declina jugar se procederá con el tercer lugar y así sucesivamente. Si el tercer o cuarto lugar de los parámetros</w:t>
      </w:r>
      <w:r w:rsidR="00132280">
        <w:rPr>
          <w:color w:val="333333"/>
          <w:sz w:val="24"/>
          <w:szCs w:val="24"/>
        </w:rPr>
        <w:t xml:space="preserve"> ya se encuentra elegida</w:t>
      </w:r>
      <w:r w:rsidRPr="00656840">
        <w:rPr>
          <w:color w:val="333333"/>
          <w:sz w:val="24"/>
          <w:szCs w:val="24"/>
        </w:rPr>
        <w:t xml:space="preserve"> por alguno de los puntos anteriores o declina jugar se procederá con el quinto lugar y así sucesivamente.</w:t>
      </w:r>
    </w:p>
    <w:p w:rsidR="009107FE" w:rsidRDefault="009107FE">
      <w:pPr>
        <w:spacing w:before="5"/>
        <w:rPr>
          <w:sz w:val="24"/>
          <w:szCs w:val="24"/>
        </w:rPr>
      </w:pPr>
    </w:p>
    <w:p w:rsidR="009107FE" w:rsidRDefault="0086200F">
      <w:pPr>
        <w:ind w:left="101"/>
        <w:rPr>
          <w:sz w:val="24"/>
          <w:szCs w:val="24"/>
        </w:rPr>
      </w:pPr>
      <w:r>
        <w:rPr>
          <w:color w:val="333333"/>
          <w:sz w:val="24"/>
          <w:szCs w:val="24"/>
        </w:rPr>
        <w:lastRenderedPageBreak/>
        <w:t>Dicho torneo deberá jugarse preferiblemente antes del 15 de febrero.</w:t>
      </w:r>
    </w:p>
    <w:p w:rsidR="009107FE" w:rsidRDefault="009107FE">
      <w:pPr>
        <w:spacing w:before="5"/>
        <w:rPr>
          <w:sz w:val="24"/>
          <w:szCs w:val="24"/>
        </w:rPr>
      </w:pPr>
    </w:p>
    <w:p w:rsidR="009107FE" w:rsidRDefault="0086200F">
      <w:pPr>
        <w:ind w:left="101" w:right="15"/>
        <w:rPr>
          <w:sz w:val="24"/>
          <w:szCs w:val="24"/>
        </w:rPr>
      </w:pPr>
      <w:r>
        <w:rPr>
          <w:color w:val="333333"/>
          <w:sz w:val="24"/>
          <w:szCs w:val="24"/>
        </w:rPr>
        <w:t>Para poder</w:t>
      </w:r>
      <w:r w:rsidR="00132280">
        <w:rPr>
          <w:color w:val="333333"/>
          <w:sz w:val="24"/>
          <w:szCs w:val="24"/>
        </w:rPr>
        <w:t xml:space="preserve"> participar en este artículo, las jugadora</w:t>
      </w:r>
      <w:r>
        <w:rPr>
          <w:color w:val="333333"/>
          <w:sz w:val="24"/>
          <w:szCs w:val="24"/>
        </w:rPr>
        <w:t xml:space="preserve">s </w:t>
      </w:r>
      <w:r w:rsidR="00132280">
        <w:rPr>
          <w:color w:val="333333"/>
          <w:sz w:val="24"/>
          <w:szCs w:val="24"/>
        </w:rPr>
        <w:t>convocada</w:t>
      </w:r>
      <w:r>
        <w:rPr>
          <w:color w:val="333333"/>
          <w:sz w:val="24"/>
          <w:szCs w:val="24"/>
        </w:rPr>
        <w:t>s deben cumplir con el punto 6 de este procedimiento.</w:t>
      </w:r>
    </w:p>
    <w:p w:rsidR="009107FE" w:rsidRDefault="009107FE">
      <w:pPr>
        <w:spacing w:before="2"/>
        <w:rPr>
          <w:sz w:val="24"/>
          <w:szCs w:val="24"/>
        </w:rPr>
      </w:pPr>
    </w:p>
    <w:p w:rsidR="009107FE" w:rsidRDefault="0086200F">
      <w:pPr>
        <w:spacing w:before="1"/>
        <w:ind w:left="101" w:right="104"/>
        <w:jc w:val="both"/>
        <w:rPr>
          <w:sz w:val="24"/>
          <w:szCs w:val="24"/>
        </w:rPr>
      </w:pPr>
      <w:r>
        <w:rPr>
          <w:color w:val="333333"/>
          <w:sz w:val="24"/>
          <w:szCs w:val="24"/>
        </w:rPr>
        <w:t>Si no da tiempo antes de algún torneo de convocar a este torneo Selecció</w:t>
      </w:r>
      <w:r w:rsidR="00132280">
        <w:rPr>
          <w:color w:val="333333"/>
          <w:sz w:val="24"/>
          <w:szCs w:val="24"/>
        </w:rPr>
        <w:t>n, se completaría la lista de las jugadoras requerida</w:t>
      </w:r>
      <w:r>
        <w:rPr>
          <w:color w:val="333333"/>
          <w:sz w:val="24"/>
          <w:szCs w:val="24"/>
        </w:rPr>
        <w:t xml:space="preserve">s en la selección, provisionalmente y solo para ese torneo, con los parámetros (posición en la final absoluta, </w:t>
      </w:r>
      <w:proofErr w:type="spellStart"/>
      <w:r>
        <w:rPr>
          <w:color w:val="333333"/>
          <w:sz w:val="24"/>
          <w:szCs w:val="24"/>
        </w:rPr>
        <w:t>elo</w:t>
      </w:r>
      <w:proofErr w:type="spellEnd"/>
      <w:r>
        <w:rPr>
          <w:color w:val="333333"/>
          <w:sz w:val="24"/>
          <w:szCs w:val="24"/>
        </w:rPr>
        <w:t xml:space="preserve"> nacional, </w:t>
      </w:r>
      <w:proofErr w:type="spellStart"/>
      <w:r>
        <w:rPr>
          <w:color w:val="333333"/>
          <w:sz w:val="24"/>
          <w:szCs w:val="24"/>
        </w:rPr>
        <w:t>elo</w:t>
      </w:r>
      <w:proofErr w:type="spellEnd"/>
      <w:r>
        <w:rPr>
          <w:color w:val="333333"/>
          <w:sz w:val="24"/>
          <w:szCs w:val="24"/>
        </w:rPr>
        <w:t xml:space="preserve"> internacional y título internacional), mientras se organiza y disputa el mencionado torneo.</w:t>
      </w:r>
    </w:p>
    <w:p w:rsidR="009107FE" w:rsidRDefault="009107FE">
      <w:pPr>
        <w:rPr>
          <w:sz w:val="26"/>
          <w:szCs w:val="26"/>
        </w:rPr>
      </w:pPr>
    </w:p>
    <w:p w:rsidR="009107FE" w:rsidRDefault="009107FE">
      <w:pPr>
        <w:spacing w:before="4"/>
      </w:pPr>
    </w:p>
    <w:p w:rsidR="009107FE" w:rsidRDefault="0086200F">
      <w:pPr>
        <w:spacing w:before="1"/>
        <w:ind w:left="101"/>
        <w:rPr>
          <w:sz w:val="24"/>
          <w:szCs w:val="24"/>
        </w:rPr>
      </w:pPr>
      <w:r>
        <w:rPr>
          <w:color w:val="333333"/>
          <w:sz w:val="24"/>
          <w:szCs w:val="24"/>
        </w:rPr>
        <w:t>Artículo 9</w:t>
      </w:r>
    </w:p>
    <w:p w:rsidR="009107FE" w:rsidRDefault="009107FE">
      <w:pPr>
        <w:spacing w:before="4"/>
        <w:rPr>
          <w:sz w:val="24"/>
          <w:szCs w:val="24"/>
        </w:rPr>
      </w:pPr>
    </w:p>
    <w:p w:rsidR="009107FE" w:rsidRDefault="00132280">
      <w:pPr>
        <w:ind w:left="101" w:right="147"/>
        <w:rPr>
          <w:sz w:val="24"/>
          <w:szCs w:val="24"/>
        </w:rPr>
      </w:pPr>
      <w:r>
        <w:rPr>
          <w:color w:val="333333"/>
          <w:sz w:val="24"/>
          <w:szCs w:val="24"/>
        </w:rPr>
        <w:t>Las jugadoras aludida</w:t>
      </w:r>
      <w:r w:rsidR="0086200F">
        <w:rPr>
          <w:color w:val="333333"/>
          <w:sz w:val="24"/>
          <w:szCs w:val="24"/>
        </w:rPr>
        <w:t>s en el inciso C y D del artículo 8 serán tomados de los siguientes parámetros:</w:t>
      </w:r>
    </w:p>
    <w:p w:rsidR="009107FE" w:rsidRDefault="009107FE">
      <w:pPr>
        <w:spacing w:before="3"/>
        <w:rPr>
          <w:sz w:val="24"/>
          <w:szCs w:val="24"/>
        </w:rPr>
      </w:pPr>
    </w:p>
    <w:p w:rsidR="009107FE" w:rsidRDefault="0086200F">
      <w:pPr>
        <w:numPr>
          <w:ilvl w:val="0"/>
          <w:numId w:val="2"/>
        </w:numPr>
        <w:tabs>
          <w:tab w:val="left" w:pos="473"/>
        </w:tabs>
        <w:ind w:firstLine="0"/>
        <w:jc w:val="both"/>
      </w:pPr>
      <w:r>
        <w:rPr>
          <w:color w:val="333333"/>
          <w:sz w:val="24"/>
          <w:szCs w:val="24"/>
        </w:rPr>
        <w:t>Título como jugador</w:t>
      </w:r>
      <w:r w:rsidR="00132280">
        <w:rPr>
          <w:color w:val="333333"/>
          <w:sz w:val="24"/>
          <w:szCs w:val="24"/>
        </w:rPr>
        <w:t>a</w:t>
      </w:r>
      <w:r>
        <w:rPr>
          <w:color w:val="333333"/>
          <w:sz w:val="24"/>
          <w:szCs w:val="24"/>
        </w:rPr>
        <w:t xml:space="preserve"> de ajedrez, reconocido por la FIDE o por la FCA.</w:t>
      </w:r>
    </w:p>
    <w:p w:rsidR="009107FE" w:rsidRPr="003A2420" w:rsidRDefault="0086200F" w:rsidP="006976FB">
      <w:pPr>
        <w:numPr>
          <w:ilvl w:val="0"/>
          <w:numId w:val="2"/>
        </w:numPr>
        <w:tabs>
          <w:tab w:val="left" w:pos="432"/>
        </w:tabs>
        <w:spacing w:before="5"/>
        <w:ind w:right="104" w:firstLine="0"/>
        <w:jc w:val="both"/>
        <w:rPr>
          <w:sz w:val="24"/>
          <w:szCs w:val="24"/>
        </w:rPr>
      </w:pPr>
      <w:proofErr w:type="spellStart"/>
      <w:r w:rsidRPr="003A2420">
        <w:rPr>
          <w:color w:val="333333"/>
          <w:sz w:val="24"/>
          <w:szCs w:val="24"/>
        </w:rPr>
        <w:t>Elo</w:t>
      </w:r>
      <w:proofErr w:type="spellEnd"/>
      <w:r w:rsidRPr="003A2420">
        <w:rPr>
          <w:color w:val="333333"/>
          <w:sz w:val="24"/>
          <w:szCs w:val="24"/>
        </w:rPr>
        <w:t xml:space="preserve"> de la lista vigente en el mes de febrero del año en cuestión del rating internacional.</w:t>
      </w:r>
    </w:p>
    <w:p w:rsidR="009107FE" w:rsidRPr="003A2420" w:rsidRDefault="0086200F" w:rsidP="008A660B">
      <w:pPr>
        <w:numPr>
          <w:ilvl w:val="0"/>
          <w:numId w:val="2"/>
        </w:numPr>
        <w:tabs>
          <w:tab w:val="left" w:pos="357"/>
        </w:tabs>
        <w:spacing w:before="4"/>
        <w:ind w:left="356" w:hanging="255"/>
        <w:jc w:val="both"/>
        <w:rPr>
          <w:sz w:val="24"/>
          <w:szCs w:val="24"/>
        </w:rPr>
      </w:pPr>
      <w:proofErr w:type="spellStart"/>
      <w:r w:rsidRPr="003A2420">
        <w:rPr>
          <w:color w:val="333333"/>
          <w:sz w:val="24"/>
          <w:szCs w:val="24"/>
        </w:rPr>
        <w:t>Elo</w:t>
      </w:r>
      <w:proofErr w:type="spellEnd"/>
      <w:r w:rsidRPr="003A2420">
        <w:rPr>
          <w:color w:val="333333"/>
          <w:sz w:val="24"/>
          <w:szCs w:val="24"/>
        </w:rPr>
        <w:t xml:space="preserve"> de la lista vigente en el mes de febrero del año en cuestión del rating nacional.</w:t>
      </w:r>
    </w:p>
    <w:p w:rsidR="009107FE" w:rsidRDefault="0086200F">
      <w:pPr>
        <w:numPr>
          <w:ilvl w:val="0"/>
          <w:numId w:val="2"/>
        </w:numPr>
        <w:tabs>
          <w:tab w:val="left" w:pos="437"/>
        </w:tabs>
        <w:spacing w:before="1"/>
        <w:ind w:left="436" w:hanging="335"/>
        <w:jc w:val="both"/>
      </w:pPr>
      <w:r>
        <w:rPr>
          <w:color w:val="333333"/>
          <w:sz w:val="24"/>
          <w:szCs w:val="24"/>
        </w:rPr>
        <w:t>Posición oficial de la última fase de la Final Absoluta del año en cuestión.</w:t>
      </w:r>
    </w:p>
    <w:p w:rsidR="009107FE" w:rsidRDefault="009107FE">
      <w:pPr>
        <w:rPr>
          <w:sz w:val="24"/>
          <w:szCs w:val="24"/>
        </w:rPr>
      </w:pPr>
    </w:p>
    <w:p w:rsidR="009107FE" w:rsidRDefault="0086200F">
      <w:pPr>
        <w:ind w:left="101"/>
        <w:rPr>
          <w:sz w:val="24"/>
          <w:szCs w:val="24"/>
        </w:rPr>
      </w:pPr>
      <w:r>
        <w:rPr>
          <w:color w:val="333333"/>
          <w:sz w:val="24"/>
          <w:szCs w:val="24"/>
        </w:rPr>
        <w:t>Artículo 10</w:t>
      </w:r>
    </w:p>
    <w:p w:rsidR="009107FE" w:rsidRDefault="009107FE">
      <w:pPr>
        <w:spacing w:before="2"/>
        <w:rPr>
          <w:sz w:val="24"/>
          <w:szCs w:val="24"/>
        </w:rPr>
      </w:pPr>
    </w:p>
    <w:p w:rsidR="009107FE" w:rsidRDefault="0086200F">
      <w:pPr>
        <w:ind w:left="101" w:right="147"/>
        <w:rPr>
          <w:sz w:val="24"/>
          <w:szCs w:val="24"/>
        </w:rPr>
      </w:pPr>
      <w:r>
        <w:rPr>
          <w:color w:val="333333"/>
          <w:sz w:val="24"/>
          <w:szCs w:val="24"/>
        </w:rPr>
        <w:t>El parámetro de Título como jugador de ajedrez será evaluado de acuerdo con la siguiente tabla:</w:t>
      </w:r>
    </w:p>
    <w:p w:rsidR="009107FE" w:rsidRDefault="009107FE">
      <w:pPr>
        <w:spacing w:before="5"/>
      </w:pPr>
    </w:p>
    <w:p w:rsidR="00AB7BD5" w:rsidRDefault="00AB7BD5">
      <w:pPr>
        <w:spacing w:line="482" w:lineRule="auto"/>
      </w:pPr>
      <w:r>
        <w:fldChar w:fldCharType="begin"/>
      </w:r>
      <w:r>
        <w:instrText xml:space="preserve"> LINK Excel.Sheet.12 "Libro3" "Hoja1!F6C8:F15C9" \a \f 4 \h </w:instrText>
      </w:r>
      <w:r>
        <w:fldChar w:fldCharType="separate"/>
      </w:r>
    </w:p>
    <w:tbl>
      <w:tblPr>
        <w:tblW w:w="4440" w:type="dxa"/>
        <w:jc w:val="center"/>
        <w:tblCellMar>
          <w:left w:w="70" w:type="dxa"/>
          <w:right w:w="70" w:type="dxa"/>
        </w:tblCellMar>
        <w:tblLook w:val="04A0" w:firstRow="1" w:lastRow="0" w:firstColumn="1" w:lastColumn="0" w:noHBand="0" w:noVBand="1"/>
      </w:tblPr>
      <w:tblGrid>
        <w:gridCol w:w="3200"/>
        <w:gridCol w:w="1240"/>
      </w:tblGrid>
      <w:tr w:rsidR="00AB7BD5" w:rsidRPr="00AB7BD5" w:rsidTr="00AB7BD5">
        <w:trPr>
          <w:trHeight w:val="312"/>
          <w:jc w:val="center"/>
        </w:trPr>
        <w:tc>
          <w:tcPr>
            <w:tcW w:w="3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Título</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Puntaje</w:t>
            </w:r>
          </w:p>
        </w:tc>
      </w:tr>
      <w:tr w:rsidR="00AB7BD5" w:rsidRPr="00AB7BD5" w:rsidTr="00AB7BD5">
        <w:trPr>
          <w:trHeight w:val="48"/>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rPr>
                <w:color w:val="333333"/>
                <w:sz w:val="24"/>
                <w:szCs w:val="24"/>
              </w:rPr>
            </w:pPr>
            <w:r w:rsidRPr="00AB7BD5">
              <w:rPr>
                <w:color w:val="333333"/>
                <w:sz w:val="24"/>
                <w:szCs w:val="24"/>
              </w:rPr>
              <w:t> </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rPr>
                <w:color w:val="333333"/>
                <w:sz w:val="24"/>
                <w:szCs w:val="24"/>
              </w:rPr>
            </w:pPr>
            <w:r w:rsidRPr="00AB7BD5">
              <w:rPr>
                <w:color w:val="333333"/>
                <w:sz w:val="24"/>
                <w:szCs w:val="24"/>
              </w:rPr>
              <w:t> </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Gran Maestro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10</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Internacional</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8</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Gran Maestro Femenino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7</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FIDE</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6</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Internacional Femenino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5</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Candidato a Maestro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4</w:t>
            </w:r>
          </w:p>
        </w:tc>
      </w:tr>
      <w:tr w:rsidR="00AB7BD5" w:rsidRPr="00AB7BD5" w:rsidTr="00AB7BD5">
        <w:trPr>
          <w:trHeight w:val="312"/>
          <w:jc w:val="center"/>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Maestro FIDE Femenino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3</w:t>
            </w:r>
          </w:p>
        </w:tc>
      </w:tr>
      <w:tr w:rsidR="00AB7BD5" w:rsidRPr="00AB7BD5" w:rsidTr="00AB7BD5">
        <w:trPr>
          <w:trHeight w:val="324"/>
          <w:jc w:val="center"/>
        </w:trPr>
        <w:tc>
          <w:tcPr>
            <w:tcW w:w="3200" w:type="dxa"/>
            <w:tcBorders>
              <w:top w:val="nil"/>
              <w:left w:val="single" w:sz="8" w:space="0" w:color="auto"/>
              <w:bottom w:val="single" w:sz="8"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Candidato a Maestro Femenino</w:t>
            </w:r>
          </w:p>
        </w:tc>
        <w:tc>
          <w:tcPr>
            <w:tcW w:w="1240" w:type="dxa"/>
            <w:tcBorders>
              <w:top w:val="nil"/>
              <w:left w:val="nil"/>
              <w:bottom w:val="single" w:sz="8"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w:t>
            </w:r>
          </w:p>
        </w:tc>
      </w:tr>
    </w:tbl>
    <w:p w:rsidR="009107FE" w:rsidRDefault="00AB7BD5" w:rsidP="003A2420">
      <w:pPr>
        <w:spacing w:line="482" w:lineRule="auto"/>
        <w:sectPr w:rsidR="009107FE">
          <w:type w:val="continuous"/>
          <w:pgSz w:w="12240" w:h="15840"/>
          <w:pgMar w:top="1420" w:right="1600" w:bottom="280" w:left="1600" w:header="720" w:footer="720" w:gutter="0"/>
          <w:cols w:space="720"/>
        </w:sectPr>
      </w:pPr>
      <w:r>
        <w:fldChar w:fldCharType="end"/>
      </w:r>
    </w:p>
    <w:p w:rsidR="009107FE" w:rsidRDefault="0086200F" w:rsidP="000E1D09">
      <w:pPr>
        <w:spacing w:before="72"/>
        <w:ind w:right="106"/>
        <w:jc w:val="both"/>
        <w:rPr>
          <w:sz w:val="24"/>
          <w:szCs w:val="24"/>
        </w:rPr>
      </w:pPr>
      <w:r>
        <w:rPr>
          <w:color w:val="333333"/>
          <w:sz w:val="24"/>
          <w:szCs w:val="24"/>
        </w:rPr>
        <w:t>Solo se tendrá en cuenta un Título por jugador (el que aporte más puntos). No se considerarán para este cálculo a los jugadores mencionados en los incisos a) y b) del Artículo 8 anterior.</w:t>
      </w:r>
    </w:p>
    <w:p w:rsidR="009107FE" w:rsidRDefault="009107FE">
      <w:pPr>
        <w:rPr>
          <w:sz w:val="26"/>
          <w:szCs w:val="26"/>
        </w:rPr>
      </w:pPr>
    </w:p>
    <w:p w:rsidR="009107FE" w:rsidRDefault="009107FE">
      <w:pPr>
        <w:spacing w:before="5"/>
      </w:pPr>
    </w:p>
    <w:p w:rsidR="009107FE" w:rsidRDefault="0086200F">
      <w:pPr>
        <w:ind w:left="101"/>
        <w:rPr>
          <w:sz w:val="24"/>
          <w:szCs w:val="24"/>
        </w:rPr>
      </w:pPr>
      <w:r>
        <w:rPr>
          <w:color w:val="333333"/>
          <w:sz w:val="24"/>
          <w:szCs w:val="24"/>
        </w:rPr>
        <w:t>Artículo 11</w:t>
      </w:r>
    </w:p>
    <w:p w:rsidR="009107FE" w:rsidRDefault="009107FE">
      <w:pPr>
        <w:spacing w:before="5"/>
        <w:rPr>
          <w:sz w:val="24"/>
          <w:szCs w:val="24"/>
        </w:rPr>
      </w:pPr>
    </w:p>
    <w:p w:rsidR="009107FE" w:rsidRDefault="0086200F">
      <w:pPr>
        <w:ind w:left="101" w:right="103"/>
        <w:jc w:val="both"/>
        <w:rPr>
          <w:sz w:val="24"/>
          <w:szCs w:val="24"/>
        </w:rPr>
      </w:pPr>
      <w:r>
        <w:rPr>
          <w:color w:val="333333"/>
          <w:sz w:val="24"/>
          <w:szCs w:val="24"/>
        </w:rPr>
        <w:t xml:space="preserve">El parámetro del </w:t>
      </w:r>
      <w:proofErr w:type="spellStart"/>
      <w:r>
        <w:rPr>
          <w:color w:val="333333"/>
          <w:sz w:val="24"/>
          <w:szCs w:val="24"/>
        </w:rPr>
        <w:t>Elo</w:t>
      </w:r>
      <w:proofErr w:type="spellEnd"/>
      <w:r>
        <w:rPr>
          <w:color w:val="333333"/>
          <w:sz w:val="24"/>
          <w:szCs w:val="24"/>
        </w:rPr>
        <w:t xml:space="preserve"> Internacional se hará con una escala de diez puntos (el mejor) a un punto (el mínimo) de acuerdo al Rating (</w:t>
      </w:r>
      <w:proofErr w:type="spellStart"/>
      <w:r>
        <w:rPr>
          <w:color w:val="333333"/>
          <w:sz w:val="24"/>
          <w:szCs w:val="24"/>
        </w:rPr>
        <w:t>Elo</w:t>
      </w:r>
      <w:proofErr w:type="spellEnd"/>
      <w:r>
        <w:rPr>
          <w:color w:val="333333"/>
          <w:sz w:val="24"/>
          <w:szCs w:val="24"/>
        </w:rPr>
        <w:t>) de cada jugador</w:t>
      </w:r>
      <w:r w:rsidR="00132280">
        <w:rPr>
          <w:color w:val="333333"/>
          <w:sz w:val="24"/>
          <w:szCs w:val="24"/>
        </w:rPr>
        <w:t>a</w:t>
      </w:r>
      <w:r>
        <w:rPr>
          <w:color w:val="333333"/>
          <w:sz w:val="24"/>
          <w:szCs w:val="24"/>
        </w:rPr>
        <w:t>. En caso de empate en el Rating, se otorgará el mejor puntaje en disputa a</w:t>
      </w:r>
      <w:r w:rsidR="00132280">
        <w:rPr>
          <w:color w:val="333333"/>
          <w:sz w:val="24"/>
          <w:szCs w:val="24"/>
        </w:rPr>
        <w:t xml:space="preserve"> </w:t>
      </w:r>
      <w:r>
        <w:rPr>
          <w:color w:val="333333"/>
          <w:sz w:val="24"/>
          <w:szCs w:val="24"/>
        </w:rPr>
        <w:t>l</w:t>
      </w:r>
      <w:r w:rsidR="00132280">
        <w:rPr>
          <w:color w:val="333333"/>
          <w:sz w:val="24"/>
          <w:szCs w:val="24"/>
        </w:rPr>
        <w:t>a</w:t>
      </w:r>
      <w:r>
        <w:rPr>
          <w:color w:val="333333"/>
          <w:sz w:val="24"/>
          <w:szCs w:val="24"/>
        </w:rPr>
        <w:t xml:space="preserve"> jugador</w:t>
      </w:r>
      <w:r w:rsidR="00132280">
        <w:rPr>
          <w:color w:val="333333"/>
          <w:sz w:val="24"/>
          <w:szCs w:val="24"/>
        </w:rPr>
        <w:t>a</w:t>
      </w:r>
      <w:r>
        <w:rPr>
          <w:color w:val="333333"/>
          <w:sz w:val="24"/>
          <w:szCs w:val="24"/>
        </w:rPr>
        <w:t xml:space="preserve"> con más partidas jugadas el último año, y así sucesiva</w:t>
      </w:r>
      <w:r w:rsidR="00132280">
        <w:rPr>
          <w:color w:val="333333"/>
          <w:sz w:val="24"/>
          <w:szCs w:val="24"/>
        </w:rPr>
        <w:t>mente si fueren varios las empatada</w:t>
      </w:r>
      <w:r>
        <w:rPr>
          <w:color w:val="333333"/>
          <w:sz w:val="24"/>
          <w:szCs w:val="24"/>
        </w:rPr>
        <w:t>s. Luego de que un</w:t>
      </w:r>
      <w:r w:rsidR="00132280">
        <w:rPr>
          <w:color w:val="333333"/>
          <w:sz w:val="24"/>
          <w:szCs w:val="24"/>
        </w:rPr>
        <w:t>a</w:t>
      </w:r>
      <w:r>
        <w:rPr>
          <w:color w:val="333333"/>
          <w:sz w:val="24"/>
          <w:szCs w:val="24"/>
        </w:rPr>
        <w:t xml:space="preserve"> jugador</w:t>
      </w:r>
      <w:r w:rsidR="00132280">
        <w:rPr>
          <w:color w:val="333333"/>
          <w:sz w:val="24"/>
          <w:szCs w:val="24"/>
        </w:rPr>
        <w:t>a</w:t>
      </w:r>
      <w:r>
        <w:rPr>
          <w:color w:val="333333"/>
          <w:sz w:val="24"/>
          <w:szCs w:val="24"/>
        </w:rPr>
        <w:t xml:space="preserve"> obtenga el mínimo de la escala (un punto</w:t>
      </w:r>
      <w:r w:rsidR="00132280">
        <w:rPr>
          <w:color w:val="333333"/>
          <w:sz w:val="24"/>
          <w:szCs w:val="24"/>
        </w:rPr>
        <w:t>) se dejará de contabilizar a la</w:t>
      </w:r>
      <w:r>
        <w:rPr>
          <w:color w:val="333333"/>
          <w:sz w:val="24"/>
          <w:szCs w:val="24"/>
        </w:rPr>
        <w:t>s demás inferiores. No se con</w:t>
      </w:r>
      <w:r w:rsidR="00132280">
        <w:rPr>
          <w:color w:val="333333"/>
          <w:sz w:val="24"/>
          <w:szCs w:val="24"/>
        </w:rPr>
        <w:t>siderarán para este cálculo a las jugadoras mencionada</w:t>
      </w:r>
      <w:r>
        <w:rPr>
          <w:color w:val="333333"/>
          <w:sz w:val="24"/>
          <w:szCs w:val="24"/>
        </w:rPr>
        <w:t>s en los incisos a) y b) del Artículo 8 anterior.</w:t>
      </w:r>
    </w:p>
    <w:p w:rsidR="009107FE" w:rsidRDefault="009107FE">
      <w:pPr>
        <w:rPr>
          <w:sz w:val="26"/>
          <w:szCs w:val="26"/>
        </w:rPr>
      </w:pPr>
    </w:p>
    <w:p w:rsidR="009107FE" w:rsidRDefault="009107FE">
      <w:pPr>
        <w:spacing w:before="3"/>
      </w:pPr>
    </w:p>
    <w:p w:rsidR="009107FE" w:rsidRDefault="0086200F">
      <w:pPr>
        <w:ind w:left="101"/>
        <w:rPr>
          <w:sz w:val="24"/>
          <w:szCs w:val="24"/>
        </w:rPr>
      </w:pPr>
      <w:r>
        <w:rPr>
          <w:color w:val="333333"/>
          <w:sz w:val="24"/>
          <w:szCs w:val="24"/>
        </w:rPr>
        <w:t>Artículo 12</w:t>
      </w:r>
    </w:p>
    <w:p w:rsidR="009107FE" w:rsidRDefault="009107FE">
      <w:pPr>
        <w:spacing w:before="4"/>
        <w:rPr>
          <w:sz w:val="24"/>
          <w:szCs w:val="24"/>
        </w:rPr>
      </w:pPr>
    </w:p>
    <w:p w:rsidR="009107FE" w:rsidRDefault="0086200F">
      <w:pPr>
        <w:spacing w:before="1"/>
        <w:ind w:left="101" w:right="105"/>
        <w:jc w:val="both"/>
        <w:rPr>
          <w:sz w:val="24"/>
          <w:szCs w:val="24"/>
        </w:rPr>
      </w:pPr>
      <w:r>
        <w:rPr>
          <w:color w:val="333333"/>
          <w:sz w:val="24"/>
          <w:szCs w:val="24"/>
        </w:rPr>
        <w:t xml:space="preserve">El parámetro del </w:t>
      </w:r>
      <w:proofErr w:type="spellStart"/>
      <w:r>
        <w:rPr>
          <w:color w:val="333333"/>
          <w:sz w:val="24"/>
          <w:szCs w:val="24"/>
        </w:rPr>
        <w:t>Elo</w:t>
      </w:r>
      <w:proofErr w:type="spellEnd"/>
      <w:r>
        <w:rPr>
          <w:color w:val="333333"/>
          <w:sz w:val="24"/>
          <w:szCs w:val="24"/>
        </w:rPr>
        <w:t xml:space="preserve"> Nacional se hará con una escala de diez puntos (el mejor) a un punto (el mínimo) de acuerdo al Rating (</w:t>
      </w:r>
      <w:proofErr w:type="spellStart"/>
      <w:r>
        <w:rPr>
          <w:color w:val="333333"/>
          <w:sz w:val="24"/>
          <w:szCs w:val="24"/>
        </w:rPr>
        <w:t>Elo</w:t>
      </w:r>
      <w:proofErr w:type="spellEnd"/>
      <w:r>
        <w:rPr>
          <w:color w:val="333333"/>
          <w:sz w:val="24"/>
          <w:szCs w:val="24"/>
        </w:rPr>
        <w:t>) de cada jugador</w:t>
      </w:r>
      <w:r w:rsidR="00132280">
        <w:rPr>
          <w:color w:val="333333"/>
          <w:sz w:val="24"/>
          <w:szCs w:val="24"/>
        </w:rPr>
        <w:t>a</w:t>
      </w:r>
      <w:r>
        <w:rPr>
          <w:color w:val="333333"/>
          <w:sz w:val="24"/>
          <w:szCs w:val="24"/>
        </w:rPr>
        <w:t>. En caso de empate en el Rating, se otorgará el mejor puntaje en disputa a</w:t>
      </w:r>
      <w:r w:rsidR="00132280">
        <w:rPr>
          <w:color w:val="333333"/>
          <w:sz w:val="24"/>
          <w:szCs w:val="24"/>
        </w:rPr>
        <w:t xml:space="preserve"> </w:t>
      </w:r>
      <w:r>
        <w:rPr>
          <w:color w:val="333333"/>
          <w:sz w:val="24"/>
          <w:szCs w:val="24"/>
        </w:rPr>
        <w:t>l</w:t>
      </w:r>
      <w:r w:rsidR="00132280">
        <w:rPr>
          <w:color w:val="333333"/>
          <w:sz w:val="24"/>
          <w:szCs w:val="24"/>
        </w:rPr>
        <w:t>a</w:t>
      </w:r>
      <w:r>
        <w:rPr>
          <w:color w:val="333333"/>
          <w:sz w:val="24"/>
          <w:szCs w:val="24"/>
        </w:rPr>
        <w:t xml:space="preserve"> jugador</w:t>
      </w:r>
      <w:r w:rsidR="00132280">
        <w:rPr>
          <w:color w:val="333333"/>
          <w:sz w:val="24"/>
          <w:szCs w:val="24"/>
        </w:rPr>
        <w:t>a</w:t>
      </w:r>
      <w:r>
        <w:rPr>
          <w:color w:val="333333"/>
          <w:sz w:val="24"/>
          <w:szCs w:val="24"/>
        </w:rPr>
        <w:t xml:space="preserve"> con mayor cantidad de partidas con </w:t>
      </w:r>
      <w:proofErr w:type="spellStart"/>
      <w:r>
        <w:rPr>
          <w:color w:val="333333"/>
          <w:sz w:val="24"/>
          <w:szCs w:val="24"/>
        </w:rPr>
        <w:t>elo</w:t>
      </w:r>
      <w:proofErr w:type="spellEnd"/>
      <w:r>
        <w:rPr>
          <w:color w:val="333333"/>
          <w:sz w:val="24"/>
          <w:szCs w:val="24"/>
        </w:rPr>
        <w:t xml:space="preserve"> FIDE registradas en el año anterior. Luego de que un</w:t>
      </w:r>
      <w:r w:rsidR="00132280">
        <w:rPr>
          <w:color w:val="333333"/>
          <w:sz w:val="24"/>
          <w:szCs w:val="24"/>
        </w:rPr>
        <w:t>a</w:t>
      </w:r>
      <w:r>
        <w:rPr>
          <w:color w:val="333333"/>
          <w:sz w:val="24"/>
          <w:szCs w:val="24"/>
        </w:rPr>
        <w:t xml:space="preserve"> jugador</w:t>
      </w:r>
      <w:r w:rsidR="00132280">
        <w:rPr>
          <w:color w:val="333333"/>
          <w:sz w:val="24"/>
          <w:szCs w:val="24"/>
        </w:rPr>
        <w:t>a</w:t>
      </w:r>
      <w:r>
        <w:rPr>
          <w:color w:val="333333"/>
          <w:sz w:val="24"/>
          <w:szCs w:val="24"/>
        </w:rPr>
        <w:t xml:space="preserve"> obtenga el mínimo de la escala (un punto) se dejará de</w:t>
      </w:r>
      <w:r w:rsidR="00132280">
        <w:rPr>
          <w:color w:val="333333"/>
          <w:sz w:val="24"/>
          <w:szCs w:val="24"/>
        </w:rPr>
        <w:t xml:space="preserve"> contabilizar a la</w:t>
      </w:r>
      <w:r>
        <w:rPr>
          <w:color w:val="333333"/>
          <w:sz w:val="24"/>
          <w:szCs w:val="24"/>
        </w:rPr>
        <w:t>s demás inferiores. No se con</w:t>
      </w:r>
      <w:r w:rsidR="00132280">
        <w:rPr>
          <w:color w:val="333333"/>
          <w:sz w:val="24"/>
          <w:szCs w:val="24"/>
        </w:rPr>
        <w:t>siderarán para este cálculo a las jugadoras mencionada</w:t>
      </w:r>
      <w:r>
        <w:rPr>
          <w:color w:val="333333"/>
          <w:sz w:val="24"/>
          <w:szCs w:val="24"/>
        </w:rPr>
        <w:t>s en los incisos a) y b) del Artículo 8 anterior.</w:t>
      </w:r>
    </w:p>
    <w:p w:rsidR="009107FE" w:rsidRDefault="009107FE">
      <w:pPr>
        <w:rPr>
          <w:sz w:val="26"/>
          <w:szCs w:val="26"/>
        </w:rPr>
      </w:pPr>
    </w:p>
    <w:p w:rsidR="009107FE" w:rsidRDefault="009107FE">
      <w:pPr>
        <w:spacing w:before="4"/>
      </w:pPr>
    </w:p>
    <w:p w:rsidR="009107FE" w:rsidRDefault="0086200F">
      <w:pPr>
        <w:spacing w:before="1"/>
        <w:ind w:left="101"/>
        <w:rPr>
          <w:sz w:val="24"/>
          <w:szCs w:val="24"/>
        </w:rPr>
      </w:pPr>
      <w:r>
        <w:rPr>
          <w:color w:val="333333"/>
          <w:sz w:val="24"/>
          <w:szCs w:val="24"/>
        </w:rPr>
        <w:t>Artículo 13</w:t>
      </w:r>
    </w:p>
    <w:p w:rsidR="009107FE" w:rsidRDefault="009107FE">
      <w:pPr>
        <w:spacing w:before="2"/>
        <w:rPr>
          <w:sz w:val="24"/>
          <w:szCs w:val="24"/>
        </w:rPr>
      </w:pPr>
    </w:p>
    <w:p w:rsidR="009107FE" w:rsidRDefault="0086200F" w:rsidP="00AB7BD5">
      <w:pPr>
        <w:ind w:left="101" w:right="147"/>
        <w:rPr>
          <w:sz w:val="24"/>
          <w:szCs w:val="24"/>
        </w:rPr>
      </w:pPr>
      <w:r>
        <w:rPr>
          <w:color w:val="333333"/>
          <w:sz w:val="24"/>
          <w:szCs w:val="24"/>
        </w:rPr>
        <w:t>El parámetro Posición oficial en la última Fase de la Final Absoluta será evaluado de acuerdo con la siguiente tabla:</w:t>
      </w:r>
    </w:p>
    <w:p w:rsidR="00AB7BD5" w:rsidRDefault="00AB7BD5">
      <w:pPr>
        <w:spacing w:line="482" w:lineRule="auto"/>
        <w:jc w:val="both"/>
      </w:pPr>
      <w:r>
        <w:fldChar w:fldCharType="begin"/>
      </w:r>
      <w:r>
        <w:instrText xml:space="preserve"> LINK Excel.Sheet.12 "Libro3" "Hoja1!F18C8:F29C9" \a \f 4 \h </w:instrText>
      </w:r>
      <w:r>
        <w:fldChar w:fldCharType="separate"/>
      </w:r>
    </w:p>
    <w:tbl>
      <w:tblPr>
        <w:tblW w:w="5040" w:type="dxa"/>
        <w:jc w:val="center"/>
        <w:tblCellMar>
          <w:left w:w="70" w:type="dxa"/>
          <w:right w:w="70" w:type="dxa"/>
        </w:tblCellMar>
        <w:tblLook w:val="04A0" w:firstRow="1" w:lastRow="0" w:firstColumn="1" w:lastColumn="0" w:noHBand="0" w:noVBand="1"/>
      </w:tblPr>
      <w:tblGrid>
        <w:gridCol w:w="3800"/>
        <w:gridCol w:w="1240"/>
      </w:tblGrid>
      <w:tr w:rsidR="00AB7BD5" w:rsidRPr="00AB7BD5" w:rsidTr="00AB7BD5">
        <w:trPr>
          <w:trHeight w:val="312"/>
          <w:jc w:val="center"/>
        </w:trPr>
        <w:tc>
          <w:tcPr>
            <w:tcW w:w="3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Lugar Obtenido en la Final Nacional</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AB7BD5">
              <w:rPr>
                <w:b/>
                <w:bCs/>
                <w:color w:val="333333"/>
                <w:sz w:val="24"/>
                <w:szCs w:val="24"/>
              </w:rPr>
              <w:t>Puntaje</w:t>
            </w:r>
          </w:p>
        </w:tc>
      </w:tr>
      <w:tr w:rsidR="00AB7BD5" w:rsidRPr="00AB7BD5" w:rsidTr="00AB7BD5">
        <w:trPr>
          <w:trHeight w:val="58"/>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 </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 </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Tercero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10</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Cuarto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9</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Quinto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8</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Sexto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7</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Sétimo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6</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Octavo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5</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Noveno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4</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Décimo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3</w:t>
            </w:r>
          </w:p>
        </w:tc>
      </w:tr>
      <w:tr w:rsidR="00AB7BD5" w:rsidRPr="00AB7BD5" w:rsidTr="00AB7BD5">
        <w:trPr>
          <w:trHeight w:val="312"/>
          <w:jc w:val="center"/>
        </w:trPr>
        <w:tc>
          <w:tcPr>
            <w:tcW w:w="3800" w:type="dxa"/>
            <w:tcBorders>
              <w:top w:val="nil"/>
              <w:left w:val="single" w:sz="8" w:space="0" w:color="auto"/>
              <w:bottom w:val="single" w:sz="4"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Undécimo</w:t>
            </w:r>
          </w:p>
        </w:tc>
        <w:tc>
          <w:tcPr>
            <w:tcW w:w="1240" w:type="dxa"/>
            <w:tcBorders>
              <w:top w:val="nil"/>
              <w:left w:val="nil"/>
              <w:bottom w:val="single" w:sz="4"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2</w:t>
            </w:r>
          </w:p>
        </w:tc>
      </w:tr>
      <w:tr w:rsidR="00AB7BD5" w:rsidRPr="00AB7BD5" w:rsidTr="00AB7BD5">
        <w:trPr>
          <w:trHeight w:val="324"/>
          <w:jc w:val="center"/>
        </w:trPr>
        <w:tc>
          <w:tcPr>
            <w:tcW w:w="3800" w:type="dxa"/>
            <w:tcBorders>
              <w:top w:val="nil"/>
              <w:left w:val="single" w:sz="8" w:space="0" w:color="auto"/>
              <w:bottom w:val="single" w:sz="8" w:space="0" w:color="auto"/>
              <w:right w:val="single" w:sz="4"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Duodécimo</w:t>
            </w:r>
          </w:p>
        </w:tc>
        <w:tc>
          <w:tcPr>
            <w:tcW w:w="1240" w:type="dxa"/>
            <w:tcBorders>
              <w:top w:val="nil"/>
              <w:left w:val="nil"/>
              <w:bottom w:val="single" w:sz="8" w:space="0" w:color="auto"/>
              <w:right w:val="single" w:sz="8" w:space="0" w:color="auto"/>
            </w:tcBorders>
            <w:shd w:val="clear" w:color="auto" w:fill="auto"/>
            <w:noWrap/>
            <w:vAlign w:val="center"/>
            <w:hideMark/>
          </w:tcPr>
          <w:p w:rsidR="00AB7BD5" w:rsidRPr="00AB7BD5" w:rsidRDefault="00AB7BD5" w:rsidP="00AB7BD5">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AB7BD5">
              <w:rPr>
                <w:color w:val="333333"/>
                <w:sz w:val="24"/>
                <w:szCs w:val="24"/>
              </w:rPr>
              <w:t>1</w:t>
            </w:r>
          </w:p>
        </w:tc>
      </w:tr>
    </w:tbl>
    <w:p w:rsidR="009107FE" w:rsidRDefault="00AB7BD5">
      <w:pPr>
        <w:spacing w:line="482" w:lineRule="auto"/>
        <w:jc w:val="both"/>
      </w:pPr>
      <w:r>
        <w:fldChar w:fldCharType="end"/>
      </w:r>
    </w:p>
    <w:p w:rsidR="009107FE" w:rsidRDefault="009107FE">
      <w:pPr>
        <w:spacing w:line="276" w:lineRule="auto"/>
        <w:sectPr w:rsidR="009107FE">
          <w:type w:val="continuous"/>
          <w:pgSz w:w="12240" w:h="15840"/>
          <w:pgMar w:top="1420" w:right="1600" w:bottom="280" w:left="1600" w:header="720" w:footer="720" w:gutter="0"/>
          <w:cols w:space="720"/>
        </w:sectPr>
      </w:pPr>
    </w:p>
    <w:p w:rsidR="009107FE" w:rsidRDefault="000E1D09" w:rsidP="000E1D09">
      <w:pPr>
        <w:spacing w:before="72"/>
        <w:jc w:val="both"/>
        <w:rPr>
          <w:sz w:val="24"/>
          <w:szCs w:val="24"/>
        </w:rPr>
      </w:pPr>
      <w:r>
        <w:rPr>
          <w:color w:val="333333"/>
          <w:sz w:val="24"/>
          <w:szCs w:val="24"/>
        </w:rPr>
        <w:lastRenderedPageBreak/>
        <w:t xml:space="preserve">  </w:t>
      </w:r>
      <w:r w:rsidR="0086200F">
        <w:rPr>
          <w:color w:val="333333"/>
          <w:sz w:val="24"/>
          <w:szCs w:val="24"/>
        </w:rPr>
        <w:t>Artículo 14</w:t>
      </w:r>
    </w:p>
    <w:p w:rsidR="009107FE" w:rsidRDefault="009107FE">
      <w:pPr>
        <w:spacing w:before="5"/>
        <w:rPr>
          <w:sz w:val="24"/>
          <w:szCs w:val="24"/>
        </w:rPr>
      </w:pPr>
    </w:p>
    <w:p w:rsidR="009107FE" w:rsidRDefault="00132280">
      <w:pPr>
        <w:ind w:left="101" w:right="104"/>
        <w:jc w:val="both"/>
        <w:rPr>
          <w:sz w:val="24"/>
          <w:szCs w:val="24"/>
        </w:rPr>
      </w:pPr>
      <w:r>
        <w:rPr>
          <w:color w:val="333333"/>
          <w:sz w:val="24"/>
          <w:szCs w:val="24"/>
        </w:rPr>
        <w:t>Una vez definidos las jugadoras a la</w:t>
      </w:r>
      <w:r w:rsidR="0086200F">
        <w:rPr>
          <w:color w:val="333333"/>
          <w:sz w:val="24"/>
          <w:szCs w:val="24"/>
        </w:rPr>
        <w:t xml:space="preserve">s que corresponden las diferentes puntuaciones de los parámetros del Artículo 9, se procederá a realizar la </w:t>
      </w:r>
      <w:proofErr w:type="gramStart"/>
      <w:r w:rsidR="0086200F">
        <w:rPr>
          <w:color w:val="333333"/>
          <w:sz w:val="24"/>
          <w:szCs w:val="24"/>
        </w:rPr>
        <w:t>sumatoria total</w:t>
      </w:r>
      <w:proofErr w:type="gramEnd"/>
      <w:r w:rsidR="0086200F">
        <w:rPr>
          <w:color w:val="333333"/>
          <w:sz w:val="24"/>
          <w:szCs w:val="24"/>
        </w:rPr>
        <w:t xml:space="preserve"> de puntos para cada jugador</w:t>
      </w:r>
      <w:r>
        <w:rPr>
          <w:color w:val="333333"/>
          <w:sz w:val="24"/>
          <w:szCs w:val="24"/>
        </w:rPr>
        <w:t>a</w:t>
      </w:r>
      <w:r w:rsidR="0086200F">
        <w:rPr>
          <w:color w:val="333333"/>
          <w:sz w:val="24"/>
          <w:szCs w:val="24"/>
        </w:rPr>
        <w:t>.</w:t>
      </w:r>
    </w:p>
    <w:p w:rsidR="00132280" w:rsidRDefault="00132280">
      <w:pPr>
        <w:ind w:left="101" w:right="105"/>
        <w:jc w:val="both"/>
        <w:rPr>
          <w:color w:val="333333"/>
          <w:sz w:val="24"/>
          <w:szCs w:val="24"/>
        </w:rPr>
      </w:pPr>
    </w:p>
    <w:p w:rsidR="009107FE" w:rsidRDefault="0086200F">
      <w:pPr>
        <w:ind w:left="101" w:right="105"/>
        <w:jc w:val="both"/>
        <w:rPr>
          <w:sz w:val="24"/>
          <w:szCs w:val="24"/>
        </w:rPr>
      </w:pPr>
      <w:r>
        <w:rPr>
          <w:color w:val="333333"/>
          <w:sz w:val="24"/>
          <w:szCs w:val="24"/>
        </w:rPr>
        <w:t>El orden definido por la escala de número</w:t>
      </w:r>
      <w:r w:rsidR="00132280">
        <w:rPr>
          <w:color w:val="333333"/>
          <w:sz w:val="24"/>
          <w:szCs w:val="24"/>
        </w:rPr>
        <w:t xml:space="preserve"> mayor a menor, determinará a las convocada</w:t>
      </w:r>
      <w:r>
        <w:rPr>
          <w:color w:val="333333"/>
          <w:sz w:val="24"/>
          <w:szCs w:val="24"/>
        </w:rPr>
        <w:t>s por el inciso C del Artículo 8 y quien va a disputar el torneo Selección.</w:t>
      </w:r>
    </w:p>
    <w:p w:rsidR="009107FE" w:rsidRDefault="009107FE">
      <w:pPr>
        <w:rPr>
          <w:sz w:val="24"/>
          <w:szCs w:val="24"/>
        </w:rPr>
      </w:pPr>
    </w:p>
    <w:p w:rsidR="009107FE" w:rsidRDefault="00132280">
      <w:pPr>
        <w:ind w:left="101" w:right="104"/>
        <w:jc w:val="both"/>
        <w:rPr>
          <w:sz w:val="24"/>
          <w:szCs w:val="24"/>
        </w:rPr>
      </w:pPr>
      <w:r>
        <w:rPr>
          <w:color w:val="333333"/>
          <w:sz w:val="24"/>
          <w:szCs w:val="24"/>
        </w:rPr>
        <w:t>Estas jugadora</w:t>
      </w:r>
      <w:r w:rsidR="0086200F">
        <w:rPr>
          <w:color w:val="333333"/>
          <w:sz w:val="24"/>
          <w:szCs w:val="24"/>
        </w:rPr>
        <w:t>s deberán confirmar en tiempo y forma (según las bases de competencia del torneo) su participación en el torneo selección y esto se entenderá como su aceptación de este procedimiento, así como su incorporación a La Selección y las obligaciones que comportan ambos actos.</w:t>
      </w:r>
    </w:p>
    <w:p w:rsidR="009107FE" w:rsidRDefault="009107FE">
      <w:pPr>
        <w:spacing w:before="3"/>
        <w:rPr>
          <w:sz w:val="24"/>
          <w:szCs w:val="24"/>
        </w:rPr>
      </w:pPr>
    </w:p>
    <w:p w:rsidR="009107FE" w:rsidRDefault="00132280">
      <w:pPr>
        <w:ind w:left="101" w:right="103"/>
        <w:jc w:val="both"/>
        <w:rPr>
          <w:color w:val="333333"/>
          <w:sz w:val="24"/>
          <w:szCs w:val="24"/>
        </w:rPr>
      </w:pPr>
      <w:r>
        <w:rPr>
          <w:color w:val="333333"/>
          <w:sz w:val="24"/>
          <w:szCs w:val="24"/>
        </w:rPr>
        <w:t>Si una o varias jugadoras convocada</w:t>
      </w:r>
      <w:r w:rsidR="0086200F">
        <w:rPr>
          <w:color w:val="333333"/>
          <w:sz w:val="24"/>
          <w:szCs w:val="24"/>
        </w:rPr>
        <w:t>s no confirmaren en tiempo y forma su participación en el Torneo Selección, o pretendieren hacerlo condicionada, su luga</w:t>
      </w:r>
      <w:r>
        <w:rPr>
          <w:color w:val="333333"/>
          <w:sz w:val="24"/>
          <w:szCs w:val="24"/>
        </w:rPr>
        <w:t>r o lugares serán tomados por la</w:t>
      </w:r>
      <w:r w:rsidR="0086200F">
        <w:rPr>
          <w:color w:val="333333"/>
          <w:sz w:val="24"/>
          <w:szCs w:val="24"/>
        </w:rPr>
        <w:t xml:space="preserve">s siguientes en la lista definida que sí cumplieren con todos los requisitos; si ya no hubiere más nombres </w:t>
      </w:r>
      <w:r>
        <w:rPr>
          <w:color w:val="333333"/>
          <w:sz w:val="24"/>
          <w:szCs w:val="24"/>
        </w:rPr>
        <w:t>en ella, la FCA podrá designarlas e invitarla</w:t>
      </w:r>
      <w:r w:rsidR="0086200F">
        <w:rPr>
          <w:color w:val="333333"/>
          <w:sz w:val="24"/>
          <w:szCs w:val="24"/>
        </w:rPr>
        <w:t>s o no de forma directa, según los mejores intereses del ajedrez nacional.</w:t>
      </w:r>
    </w:p>
    <w:p w:rsidR="000E1D09" w:rsidRDefault="000E1D09">
      <w:pPr>
        <w:ind w:left="101" w:right="103"/>
        <w:jc w:val="both"/>
        <w:rPr>
          <w:sz w:val="24"/>
          <w:szCs w:val="24"/>
        </w:rPr>
      </w:pPr>
    </w:p>
    <w:p w:rsidR="009107FE" w:rsidRDefault="009107FE">
      <w:pPr>
        <w:rPr>
          <w:sz w:val="26"/>
          <w:szCs w:val="26"/>
        </w:rPr>
      </w:pPr>
    </w:p>
    <w:p w:rsidR="009107FE" w:rsidRDefault="0086200F">
      <w:pPr>
        <w:ind w:left="101"/>
        <w:jc w:val="both"/>
        <w:rPr>
          <w:sz w:val="24"/>
          <w:szCs w:val="24"/>
        </w:rPr>
      </w:pPr>
      <w:r>
        <w:rPr>
          <w:color w:val="333333"/>
          <w:sz w:val="24"/>
          <w:szCs w:val="24"/>
        </w:rPr>
        <w:t>Artículo 15</w:t>
      </w:r>
    </w:p>
    <w:p w:rsidR="009107FE" w:rsidRDefault="009107FE">
      <w:pPr>
        <w:spacing w:before="4"/>
        <w:rPr>
          <w:sz w:val="24"/>
          <w:szCs w:val="24"/>
        </w:rPr>
      </w:pPr>
    </w:p>
    <w:p w:rsidR="009107FE" w:rsidRDefault="0086200F">
      <w:pPr>
        <w:spacing w:before="1"/>
        <w:ind w:left="101" w:right="105"/>
        <w:jc w:val="both"/>
        <w:rPr>
          <w:sz w:val="24"/>
          <w:szCs w:val="24"/>
        </w:rPr>
      </w:pPr>
      <w:r>
        <w:rPr>
          <w:color w:val="333333"/>
          <w:sz w:val="24"/>
          <w:szCs w:val="24"/>
        </w:rPr>
        <w:t>L</w:t>
      </w:r>
      <w:r w:rsidR="00132280">
        <w:rPr>
          <w:color w:val="333333"/>
          <w:sz w:val="24"/>
          <w:szCs w:val="24"/>
        </w:rPr>
        <w:t>a FCA respetará el derecho de las jugadoras mencionada</w:t>
      </w:r>
      <w:r>
        <w:rPr>
          <w:color w:val="333333"/>
          <w:sz w:val="24"/>
          <w:szCs w:val="24"/>
        </w:rPr>
        <w:t>s en los Artículos 8 y 9 a integrar La Selección, con las excepciones determinadas en este procedimiento.</w:t>
      </w:r>
    </w:p>
    <w:p w:rsidR="009107FE" w:rsidRDefault="009107FE">
      <w:pPr>
        <w:rPr>
          <w:sz w:val="26"/>
          <w:szCs w:val="26"/>
        </w:rPr>
      </w:pPr>
    </w:p>
    <w:p w:rsidR="009107FE" w:rsidRDefault="0086200F">
      <w:pPr>
        <w:spacing w:before="232"/>
        <w:ind w:left="101"/>
        <w:jc w:val="both"/>
        <w:rPr>
          <w:sz w:val="24"/>
          <w:szCs w:val="24"/>
        </w:rPr>
      </w:pPr>
      <w:r>
        <w:rPr>
          <w:color w:val="333333"/>
          <w:sz w:val="24"/>
          <w:szCs w:val="24"/>
        </w:rPr>
        <w:t>Artículo 16</w:t>
      </w:r>
    </w:p>
    <w:p w:rsidR="009107FE" w:rsidRDefault="009107FE">
      <w:pPr>
        <w:spacing w:before="5"/>
        <w:rPr>
          <w:sz w:val="24"/>
          <w:szCs w:val="24"/>
        </w:rPr>
      </w:pPr>
    </w:p>
    <w:p w:rsidR="009107FE" w:rsidRDefault="0086200F">
      <w:pPr>
        <w:ind w:left="101" w:right="106"/>
        <w:jc w:val="both"/>
        <w:rPr>
          <w:sz w:val="24"/>
          <w:szCs w:val="24"/>
        </w:rPr>
      </w:pPr>
      <w:r>
        <w:rPr>
          <w:color w:val="333333"/>
          <w:sz w:val="24"/>
          <w:szCs w:val="24"/>
        </w:rPr>
        <w:t>El artículo de ingreso de un</w:t>
      </w:r>
      <w:r w:rsidR="003A2420">
        <w:rPr>
          <w:color w:val="333333"/>
          <w:sz w:val="24"/>
          <w:szCs w:val="24"/>
        </w:rPr>
        <w:t>a</w:t>
      </w:r>
      <w:r>
        <w:rPr>
          <w:color w:val="333333"/>
          <w:sz w:val="24"/>
          <w:szCs w:val="24"/>
        </w:rPr>
        <w:t xml:space="preserve"> jugador</w:t>
      </w:r>
      <w:r w:rsidR="003A2420">
        <w:rPr>
          <w:color w:val="333333"/>
          <w:sz w:val="24"/>
          <w:szCs w:val="24"/>
        </w:rPr>
        <w:t>a</w:t>
      </w:r>
      <w:r>
        <w:rPr>
          <w:color w:val="333333"/>
          <w:sz w:val="24"/>
          <w:szCs w:val="24"/>
        </w:rPr>
        <w:t xml:space="preserve"> no implica el orden del tablero en La Selección, el cual será definido por el entrenador nombrado a tal efecto o por los órganos correspondien</w:t>
      </w:r>
      <w:r w:rsidR="003A2420">
        <w:rPr>
          <w:color w:val="333333"/>
          <w:sz w:val="24"/>
          <w:szCs w:val="24"/>
        </w:rPr>
        <w:t>tes de la FCA. Esto incluye a las jugadoras mencionada</w:t>
      </w:r>
      <w:r>
        <w:rPr>
          <w:color w:val="333333"/>
          <w:sz w:val="24"/>
          <w:szCs w:val="24"/>
        </w:rPr>
        <w:t>s en el Artículo 8.</w:t>
      </w:r>
    </w:p>
    <w:p w:rsidR="009107FE" w:rsidRDefault="009107FE">
      <w:pPr>
        <w:rPr>
          <w:sz w:val="26"/>
          <w:szCs w:val="26"/>
        </w:rPr>
      </w:pPr>
    </w:p>
    <w:p w:rsidR="009107FE" w:rsidRDefault="009107FE">
      <w:pPr>
        <w:spacing w:before="2"/>
      </w:pPr>
    </w:p>
    <w:p w:rsidR="009107FE" w:rsidRDefault="0086200F">
      <w:pPr>
        <w:ind w:left="101"/>
        <w:jc w:val="both"/>
        <w:rPr>
          <w:sz w:val="24"/>
          <w:szCs w:val="24"/>
        </w:rPr>
      </w:pPr>
      <w:r>
        <w:rPr>
          <w:color w:val="333333"/>
          <w:sz w:val="24"/>
          <w:szCs w:val="24"/>
        </w:rPr>
        <w:t>Artículo 17</w:t>
      </w:r>
    </w:p>
    <w:p w:rsidR="009107FE" w:rsidRDefault="009107FE">
      <w:pPr>
        <w:spacing w:before="5"/>
        <w:rPr>
          <w:sz w:val="24"/>
          <w:szCs w:val="24"/>
        </w:rPr>
      </w:pPr>
    </w:p>
    <w:p w:rsidR="009107FE" w:rsidRDefault="0086200F" w:rsidP="003A2420">
      <w:pPr>
        <w:ind w:left="101" w:right="103"/>
        <w:jc w:val="both"/>
        <w:rPr>
          <w:sz w:val="24"/>
          <w:szCs w:val="24"/>
        </w:rPr>
      </w:pPr>
      <w:r>
        <w:rPr>
          <w:color w:val="333333"/>
          <w:sz w:val="24"/>
          <w:szCs w:val="24"/>
        </w:rPr>
        <w:t>En caso de haber nombrado un entrenador para La Sel</w:t>
      </w:r>
      <w:r w:rsidR="003A2420">
        <w:rPr>
          <w:color w:val="333333"/>
          <w:sz w:val="24"/>
          <w:szCs w:val="24"/>
        </w:rPr>
        <w:t>ección, la FCA podrá exigir a las jugadora</w:t>
      </w:r>
      <w:r>
        <w:rPr>
          <w:color w:val="333333"/>
          <w:sz w:val="24"/>
          <w:szCs w:val="24"/>
        </w:rPr>
        <w:t>s la asistencia mínima a un 80% de los entrenamientos fijados, así como el cumplimiento de las metas y cargas de trabajo asignadas, los cuales deberán tomar en cuenta el carácter no profesional del ajedrez nacional. El fallo en cumplir con este requerimiento, podrá ocasionar</w:t>
      </w:r>
      <w:r w:rsidR="003A2420">
        <w:rPr>
          <w:color w:val="333333"/>
          <w:sz w:val="24"/>
          <w:szCs w:val="24"/>
        </w:rPr>
        <w:t xml:space="preserve"> la pérdida de los derechos a las jugadora</w:t>
      </w:r>
      <w:r>
        <w:rPr>
          <w:color w:val="333333"/>
          <w:sz w:val="24"/>
          <w:szCs w:val="24"/>
        </w:rPr>
        <w:t>s mencionados en los Artículos 8 y 9. Así mismo se tomará en cuenta en este porcentaje de asistencia la comparecencia a e</w:t>
      </w:r>
      <w:r w:rsidR="003A2420">
        <w:rPr>
          <w:color w:val="333333"/>
          <w:sz w:val="24"/>
          <w:szCs w:val="24"/>
        </w:rPr>
        <w:t xml:space="preserve">ntrenamientos y pruebas físicos, </w:t>
      </w:r>
      <w:r>
        <w:rPr>
          <w:color w:val="333333"/>
          <w:sz w:val="24"/>
          <w:szCs w:val="24"/>
        </w:rPr>
        <w:t>nutricionales, médica</w:t>
      </w:r>
      <w:r w:rsidR="003A2420">
        <w:rPr>
          <w:color w:val="333333"/>
          <w:sz w:val="24"/>
          <w:szCs w:val="24"/>
        </w:rPr>
        <w:t>s o psicológicas a los que fuera convocada</w:t>
      </w:r>
      <w:r>
        <w:rPr>
          <w:color w:val="333333"/>
          <w:sz w:val="24"/>
          <w:szCs w:val="24"/>
        </w:rPr>
        <w:t xml:space="preserve"> como parte del proceso de desarrollo del ajedrez nacional de Costa Rica.</w:t>
      </w:r>
    </w:p>
    <w:p w:rsidR="009107FE" w:rsidRDefault="009107FE">
      <w:pPr>
        <w:spacing w:before="5"/>
        <w:rPr>
          <w:sz w:val="24"/>
          <w:szCs w:val="24"/>
        </w:rPr>
      </w:pPr>
    </w:p>
    <w:p w:rsidR="009107FE" w:rsidRDefault="0086200F">
      <w:pPr>
        <w:ind w:left="101" w:right="107"/>
        <w:jc w:val="both"/>
        <w:rPr>
          <w:sz w:val="24"/>
          <w:szCs w:val="24"/>
        </w:rPr>
      </w:pPr>
      <w:r>
        <w:rPr>
          <w:color w:val="333333"/>
          <w:sz w:val="24"/>
          <w:szCs w:val="24"/>
        </w:rPr>
        <w:lastRenderedPageBreak/>
        <w:t>En caso de tener que reducir la lista de se</w:t>
      </w:r>
      <w:r w:rsidR="003A2420">
        <w:rPr>
          <w:color w:val="333333"/>
          <w:sz w:val="24"/>
          <w:szCs w:val="24"/>
        </w:rPr>
        <w:t>leccionada</w:t>
      </w:r>
      <w:r>
        <w:rPr>
          <w:color w:val="333333"/>
          <w:sz w:val="24"/>
          <w:szCs w:val="24"/>
        </w:rPr>
        <w:t>s para algún torneo en específico se tomará en cuenta una ponderación de los siguientes puntos:</w:t>
      </w:r>
    </w:p>
    <w:p w:rsidR="009107FE" w:rsidRDefault="009107FE">
      <w:pPr>
        <w:spacing w:before="5"/>
        <w:rPr>
          <w:sz w:val="24"/>
          <w:szCs w:val="24"/>
        </w:rPr>
      </w:pPr>
    </w:p>
    <w:p w:rsidR="00F13DAC" w:rsidRPr="00F13DAC" w:rsidRDefault="00136D02" w:rsidP="00F13DAC">
      <w:pPr>
        <w:numPr>
          <w:ilvl w:val="0"/>
          <w:numId w:val="1"/>
        </w:numPr>
        <w:tabs>
          <w:tab w:val="left" w:pos="640"/>
        </w:tabs>
        <w:ind w:right="104" w:firstLine="0"/>
        <w:jc w:val="both"/>
      </w:pPr>
      <w:r w:rsidRPr="00F13DAC">
        <w:rPr>
          <w:color w:val="333333"/>
          <w:sz w:val="24"/>
          <w:szCs w:val="24"/>
        </w:rPr>
        <w:t>4</w:t>
      </w:r>
      <w:r w:rsidR="0086200F" w:rsidRPr="00F13DAC">
        <w:rPr>
          <w:color w:val="333333"/>
          <w:sz w:val="24"/>
          <w:szCs w:val="24"/>
        </w:rPr>
        <w:t>0%</w:t>
      </w:r>
      <w:r w:rsidR="0086200F">
        <w:rPr>
          <w:color w:val="333333"/>
          <w:sz w:val="24"/>
          <w:szCs w:val="24"/>
        </w:rPr>
        <w:t xml:space="preserve"> performance de los mejores 3 torneos calendarizados</w:t>
      </w:r>
      <w:r>
        <w:rPr>
          <w:color w:val="333333"/>
          <w:sz w:val="24"/>
          <w:szCs w:val="24"/>
        </w:rPr>
        <w:t xml:space="preserve"> </w:t>
      </w:r>
      <w:r w:rsidRPr="00F13DAC">
        <w:rPr>
          <w:color w:val="333333"/>
          <w:sz w:val="24"/>
          <w:szCs w:val="24"/>
        </w:rPr>
        <w:t>y aprobados</w:t>
      </w:r>
      <w:r w:rsidR="0086200F">
        <w:rPr>
          <w:color w:val="333333"/>
          <w:sz w:val="24"/>
          <w:szCs w:val="24"/>
        </w:rPr>
        <w:t xml:space="preserve"> en el ciclo de preparación de La Selección, pudiendo un</w:t>
      </w:r>
      <w:r w:rsidR="003A2420">
        <w:rPr>
          <w:color w:val="333333"/>
          <w:sz w:val="24"/>
          <w:szCs w:val="24"/>
        </w:rPr>
        <w:t>a</w:t>
      </w:r>
      <w:r w:rsidR="0086200F">
        <w:rPr>
          <w:color w:val="333333"/>
          <w:sz w:val="24"/>
          <w:szCs w:val="24"/>
        </w:rPr>
        <w:t xml:space="preserve"> jugador</w:t>
      </w:r>
      <w:r w:rsidR="003A2420">
        <w:rPr>
          <w:color w:val="333333"/>
          <w:sz w:val="24"/>
          <w:szCs w:val="24"/>
        </w:rPr>
        <w:t>a</w:t>
      </w:r>
      <w:r w:rsidR="0086200F">
        <w:rPr>
          <w:color w:val="333333"/>
          <w:sz w:val="24"/>
          <w:szCs w:val="24"/>
        </w:rPr>
        <w:t xml:space="preserve"> agregar otro evento que</w:t>
      </w:r>
      <w:r w:rsidR="003A2420">
        <w:rPr>
          <w:color w:val="333333"/>
          <w:sz w:val="24"/>
          <w:szCs w:val="24"/>
        </w:rPr>
        <w:t xml:space="preserve"> sea aprobado por el Entrenador</w:t>
      </w:r>
      <w:r w:rsidR="0086200F">
        <w:rPr>
          <w:color w:val="333333"/>
          <w:sz w:val="24"/>
          <w:szCs w:val="24"/>
        </w:rPr>
        <w:t xml:space="preserve"> de la Selección. El cálculo del performance se realiza de conformidad con el punto 1.48 de las regulaciones para título de FIDE. Los torneos que serán tomados en cuenta deben jugarse en su totalidad, cualquier situación especial que impida a un</w:t>
      </w:r>
      <w:r w:rsidR="003A2420">
        <w:rPr>
          <w:color w:val="333333"/>
          <w:sz w:val="24"/>
          <w:szCs w:val="24"/>
        </w:rPr>
        <w:t>a</w:t>
      </w:r>
      <w:r w:rsidR="0086200F">
        <w:rPr>
          <w:color w:val="333333"/>
          <w:sz w:val="24"/>
          <w:szCs w:val="24"/>
        </w:rPr>
        <w:t xml:space="preserve"> jugador</w:t>
      </w:r>
      <w:r w:rsidR="003A2420">
        <w:rPr>
          <w:color w:val="333333"/>
          <w:sz w:val="24"/>
          <w:szCs w:val="24"/>
        </w:rPr>
        <w:t>a</w:t>
      </w:r>
      <w:r w:rsidR="0086200F">
        <w:rPr>
          <w:color w:val="333333"/>
          <w:sz w:val="24"/>
          <w:szCs w:val="24"/>
        </w:rPr>
        <w:t xml:space="preserve"> concluir al menos un 80% del torneo debe ser aprobada por</w:t>
      </w:r>
      <w:r w:rsidR="003A2420">
        <w:rPr>
          <w:color w:val="333333"/>
          <w:sz w:val="24"/>
          <w:szCs w:val="24"/>
        </w:rPr>
        <w:t xml:space="preserve"> el Entrenador</w:t>
      </w:r>
      <w:r w:rsidR="00F13DAC">
        <w:rPr>
          <w:color w:val="333333"/>
          <w:sz w:val="24"/>
          <w:szCs w:val="24"/>
        </w:rPr>
        <w:t xml:space="preserve"> de la Selección, para que dicha solicitud</w:t>
      </w:r>
      <w:r w:rsidR="003A2420">
        <w:rPr>
          <w:color w:val="333333"/>
          <w:sz w:val="24"/>
          <w:szCs w:val="24"/>
        </w:rPr>
        <w:t xml:space="preserve"> sea válida la</w:t>
      </w:r>
      <w:r w:rsidR="00F13DAC">
        <w:rPr>
          <w:color w:val="333333"/>
          <w:sz w:val="24"/>
          <w:szCs w:val="24"/>
        </w:rPr>
        <w:t xml:space="preserve"> jugador</w:t>
      </w:r>
      <w:r w:rsidR="003A2420">
        <w:rPr>
          <w:color w:val="333333"/>
          <w:sz w:val="24"/>
          <w:szCs w:val="24"/>
        </w:rPr>
        <w:t>a</w:t>
      </w:r>
      <w:r w:rsidR="00F13DAC">
        <w:rPr>
          <w:color w:val="333333"/>
          <w:sz w:val="24"/>
          <w:szCs w:val="24"/>
        </w:rPr>
        <w:t xml:space="preserve"> d</w:t>
      </w:r>
      <w:r w:rsidR="003A2420">
        <w:rPr>
          <w:color w:val="333333"/>
          <w:sz w:val="24"/>
          <w:szCs w:val="24"/>
        </w:rPr>
        <w:t>eberá enviar nota al Entrenador</w:t>
      </w:r>
      <w:r w:rsidR="00F13DAC">
        <w:rPr>
          <w:color w:val="333333"/>
          <w:sz w:val="24"/>
          <w:szCs w:val="24"/>
        </w:rPr>
        <w:t xml:space="preserve"> de la Selección, con copia a Junta Directiva de la FCA. Dicha solicitud será aproba</w:t>
      </w:r>
      <w:r w:rsidR="003A2420">
        <w:rPr>
          <w:color w:val="333333"/>
          <w:sz w:val="24"/>
          <w:szCs w:val="24"/>
        </w:rPr>
        <w:t>da o denegada por el Entrenador</w:t>
      </w:r>
      <w:r w:rsidR="00F13DAC">
        <w:rPr>
          <w:color w:val="333333"/>
          <w:sz w:val="24"/>
          <w:szCs w:val="24"/>
        </w:rPr>
        <w:t xml:space="preserve"> y avalada por Junta Directiva.</w:t>
      </w:r>
    </w:p>
    <w:p w:rsidR="00F13DAC" w:rsidRPr="00F13DAC" w:rsidRDefault="00F13DAC" w:rsidP="00F13DAC">
      <w:pPr>
        <w:tabs>
          <w:tab w:val="left" w:pos="640"/>
        </w:tabs>
        <w:ind w:left="101" w:right="104"/>
        <w:jc w:val="both"/>
      </w:pPr>
    </w:p>
    <w:p w:rsidR="009107FE" w:rsidRDefault="00AB1E1F">
      <w:pPr>
        <w:numPr>
          <w:ilvl w:val="0"/>
          <w:numId w:val="1"/>
        </w:numPr>
        <w:tabs>
          <w:tab w:val="left" w:pos="640"/>
        </w:tabs>
        <w:ind w:right="104" w:firstLine="0"/>
        <w:jc w:val="both"/>
      </w:pPr>
      <w:r>
        <w:rPr>
          <w:color w:val="333333"/>
          <w:sz w:val="24"/>
          <w:szCs w:val="24"/>
        </w:rPr>
        <w:t xml:space="preserve"> En el caso de los torneos por equipos, se contab</w:t>
      </w:r>
      <w:r w:rsidR="003A2420">
        <w:rPr>
          <w:color w:val="333333"/>
          <w:sz w:val="24"/>
          <w:szCs w:val="24"/>
        </w:rPr>
        <w:t>ilizarán aquellos en los que la</w:t>
      </w:r>
      <w:r>
        <w:rPr>
          <w:color w:val="333333"/>
          <w:sz w:val="24"/>
          <w:szCs w:val="24"/>
        </w:rPr>
        <w:t xml:space="preserve"> jugador</w:t>
      </w:r>
      <w:r w:rsidR="003A2420">
        <w:rPr>
          <w:color w:val="333333"/>
          <w:sz w:val="24"/>
          <w:szCs w:val="24"/>
        </w:rPr>
        <w:t>a</w:t>
      </w:r>
      <w:r>
        <w:rPr>
          <w:color w:val="333333"/>
          <w:sz w:val="24"/>
          <w:szCs w:val="24"/>
        </w:rPr>
        <w:t xml:space="preserve"> complete mínimo el 75% de las partidas, y p</w:t>
      </w:r>
      <w:r w:rsidR="003A2420">
        <w:rPr>
          <w:color w:val="333333"/>
          <w:sz w:val="24"/>
          <w:szCs w:val="24"/>
        </w:rPr>
        <w:t>revia aprobación del Entrenador</w:t>
      </w:r>
      <w:r>
        <w:rPr>
          <w:color w:val="333333"/>
          <w:sz w:val="24"/>
          <w:szCs w:val="24"/>
        </w:rPr>
        <w:t xml:space="preserve"> de </w:t>
      </w:r>
      <w:r w:rsidR="003A2420">
        <w:rPr>
          <w:color w:val="333333"/>
          <w:sz w:val="24"/>
          <w:szCs w:val="24"/>
        </w:rPr>
        <w:t>La Selección</w:t>
      </w:r>
      <w:r>
        <w:rPr>
          <w:color w:val="333333"/>
          <w:sz w:val="24"/>
          <w:szCs w:val="24"/>
        </w:rPr>
        <w:t xml:space="preserve">. En caso de partidas contra jugadores no </w:t>
      </w:r>
      <w:proofErr w:type="spellStart"/>
      <w:r>
        <w:rPr>
          <w:color w:val="333333"/>
          <w:sz w:val="24"/>
          <w:szCs w:val="24"/>
        </w:rPr>
        <w:t>ranqueados</w:t>
      </w:r>
      <w:proofErr w:type="spellEnd"/>
      <w:r>
        <w:rPr>
          <w:color w:val="333333"/>
          <w:sz w:val="24"/>
          <w:szCs w:val="24"/>
        </w:rPr>
        <w:t xml:space="preserve"> se considerarán con rating de 1000 FIDE, para el cálculo del performance.</w:t>
      </w:r>
    </w:p>
    <w:p w:rsidR="009107FE" w:rsidRDefault="009107FE">
      <w:pPr>
        <w:spacing w:before="3"/>
        <w:rPr>
          <w:sz w:val="24"/>
          <w:szCs w:val="24"/>
        </w:rPr>
      </w:pPr>
    </w:p>
    <w:p w:rsidR="009107FE" w:rsidRDefault="0086200F">
      <w:pPr>
        <w:ind w:left="101"/>
        <w:rPr>
          <w:sz w:val="24"/>
          <w:szCs w:val="24"/>
        </w:rPr>
      </w:pPr>
      <w:r>
        <w:rPr>
          <w:color w:val="333333"/>
          <w:sz w:val="24"/>
          <w:szCs w:val="24"/>
        </w:rPr>
        <w:t>Asignando un puntaje de acuerdo a la siguiente tabla:</w:t>
      </w:r>
    </w:p>
    <w:p w:rsidR="009107FE" w:rsidRDefault="009107FE">
      <w:pPr>
        <w:spacing w:before="5"/>
        <w:rPr>
          <w:sz w:val="25"/>
          <w:szCs w:val="25"/>
        </w:rPr>
      </w:pPr>
    </w:p>
    <w:p w:rsidR="000E1D09" w:rsidRDefault="000E1D09">
      <w:r>
        <w:fldChar w:fldCharType="begin"/>
      </w:r>
      <w:r>
        <w:instrText xml:space="preserve"> LINK Excel.Sheet.12 "Libro3" "Hoja1!F62C8:F70C9" \a \f 4 \h </w:instrText>
      </w:r>
      <w:r>
        <w:fldChar w:fldCharType="separate"/>
      </w:r>
    </w:p>
    <w:tbl>
      <w:tblPr>
        <w:tblW w:w="5220" w:type="dxa"/>
        <w:jc w:val="center"/>
        <w:tblCellMar>
          <w:left w:w="70" w:type="dxa"/>
          <w:right w:w="70" w:type="dxa"/>
        </w:tblCellMar>
        <w:tblLook w:val="04A0" w:firstRow="1" w:lastRow="0" w:firstColumn="1" w:lastColumn="0" w:noHBand="0" w:noVBand="1"/>
      </w:tblPr>
      <w:tblGrid>
        <w:gridCol w:w="3980"/>
        <w:gridCol w:w="1240"/>
      </w:tblGrid>
      <w:tr w:rsidR="000E1D09" w:rsidRPr="000E1D09" w:rsidTr="000E1D09">
        <w:trPr>
          <w:trHeight w:val="312"/>
          <w:jc w:val="center"/>
        </w:trPr>
        <w:tc>
          <w:tcPr>
            <w:tcW w:w="3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Mejores Performances</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Puntaje</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1er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40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2do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35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3er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30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4to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25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5to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20 puntos</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6to Performance</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15 puntos</w:t>
            </w:r>
          </w:p>
        </w:tc>
      </w:tr>
      <w:tr w:rsidR="000E1D09" w:rsidRPr="000E1D09" w:rsidTr="000E1D09">
        <w:trPr>
          <w:trHeight w:val="324"/>
          <w:jc w:val="center"/>
        </w:trPr>
        <w:tc>
          <w:tcPr>
            <w:tcW w:w="3980" w:type="dxa"/>
            <w:tcBorders>
              <w:top w:val="nil"/>
              <w:left w:val="single" w:sz="8" w:space="0" w:color="auto"/>
              <w:bottom w:val="single" w:sz="8"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7mo Performance</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10 puntos</w:t>
            </w:r>
          </w:p>
        </w:tc>
      </w:tr>
    </w:tbl>
    <w:p w:rsidR="009107FE" w:rsidRDefault="000E1D09">
      <w:pPr>
        <w:rPr>
          <w:sz w:val="26"/>
          <w:szCs w:val="26"/>
        </w:rPr>
      </w:pPr>
      <w:r>
        <w:rPr>
          <w:sz w:val="26"/>
          <w:szCs w:val="26"/>
        </w:rPr>
        <w:fldChar w:fldCharType="end"/>
      </w:r>
    </w:p>
    <w:p w:rsidR="009107FE" w:rsidRDefault="009107FE">
      <w:pPr>
        <w:rPr>
          <w:sz w:val="21"/>
          <w:szCs w:val="21"/>
        </w:rPr>
      </w:pPr>
    </w:p>
    <w:p w:rsidR="009107FE" w:rsidRDefault="0086200F">
      <w:pPr>
        <w:numPr>
          <w:ilvl w:val="0"/>
          <w:numId w:val="1"/>
        </w:numPr>
        <w:tabs>
          <w:tab w:val="left" w:pos="590"/>
        </w:tabs>
        <w:spacing w:before="1"/>
        <w:ind w:right="107" w:firstLine="0"/>
        <w:jc w:val="both"/>
      </w:pPr>
      <w:r>
        <w:rPr>
          <w:color w:val="333333"/>
          <w:sz w:val="24"/>
          <w:szCs w:val="24"/>
        </w:rPr>
        <w:t>30% asistencia a actividades oficiales convocadas, en donde se asignarán los puntajes de acuerdo a la siguiente tabla.</w:t>
      </w:r>
    </w:p>
    <w:p w:rsidR="009107FE" w:rsidRDefault="009107FE">
      <w:pPr>
        <w:spacing w:before="4" w:after="1"/>
        <w:rPr>
          <w:sz w:val="25"/>
          <w:szCs w:val="25"/>
        </w:rPr>
      </w:pPr>
    </w:p>
    <w:p w:rsidR="000E1D09" w:rsidRDefault="000E1D09">
      <w:pPr>
        <w:spacing w:before="9"/>
      </w:pPr>
      <w:r>
        <w:fldChar w:fldCharType="begin"/>
      </w:r>
      <w:r>
        <w:instrText xml:space="preserve"> LINK Excel.Sheet.12 "Libro3" "Hoja1!F53C8:F60C9" \a \f 4 \h </w:instrText>
      </w:r>
      <w:r>
        <w:fldChar w:fldCharType="separate"/>
      </w:r>
    </w:p>
    <w:tbl>
      <w:tblPr>
        <w:tblW w:w="5220" w:type="dxa"/>
        <w:jc w:val="center"/>
        <w:tblCellMar>
          <w:left w:w="70" w:type="dxa"/>
          <w:right w:w="70" w:type="dxa"/>
        </w:tblCellMar>
        <w:tblLook w:val="04A0" w:firstRow="1" w:lastRow="0" w:firstColumn="1" w:lastColumn="0" w:noHBand="0" w:noVBand="1"/>
      </w:tblPr>
      <w:tblGrid>
        <w:gridCol w:w="3980"/>
        <w:gridCol w:w="1240"/>
      </w:tblGrid>
      <w:tr w:rsidR="000E1D09" w:rsidRPr="000E1D09" w:rsidTr="000E1D09">
        <w:trPr>
          <w:trHeight w:val="312"/>
          <w:jc w:val="center"/>
        </w:trPr>
        <w:tc>
          <w:tcPr>
            <w:tcW w:w="3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Asistencia</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0E1D09">
              <w:rPr>
                <w:b/>
                <w:bCs/>
                <w:color w:val="333333"/>
                <w:sz w:val="24"/>
                <w:szCs w:val="24"/>
              </w:rPr>
              <w:t>Puntaje</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 </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el 100%</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30</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del 95% al 99%</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27</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del 90% al 94%</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24</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del 85% al 89%</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21</w:t>
            </w:r>
          </w:p>
        </w:tc>
      </w:tr>
      <w:tr w:rsidR="000E1D09" w:rsidRPr="000E1D09"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lastRenderedPageBreak/>
              <w:t>Cumple del 80% al 84%</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18</w:t>
            </w:r>
          </w:p>
        </w:tc>
      </w:tr>
      <w:tr w:rsidR="000E1D09" w:rsidRPr="000E1D09" w:rsidTr="000E1D09">
        <w:trPr>
          <w:trHeight w:val="324"/>
          <w:jc w:val="center"/>
        </w:trPr>
        <w:tc>
          <w:tcPr>
            <w:tcW w:w="3980" w:type="dxa"/>
            <w:tcBorders>
              <w:top w:val="nil"/>
              <w:left w:val="single" w:sz="8" w:space="0" w:color="auto"/>
              <w:bottom w:val="single" w:sz="8" w:space="0" w:color="auto"/>
              <w:right w:val="single" w:sz="4"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Cumple con menos del 80%</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0E1D09" w:rsidRPr="000E1D09" w:rsidRDefault="000E1D09" w:rsidP="000E1D09">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0E1D09">
              <w:rPr>
                <w:color w:val="333333"/>
                <w:sz w:val="24"/>
                <w:szCs w:val="24"/>
              </w:rPr>
              <w:t>No califica</w:t>
            </w:r>
          </w:p>
        </w:tc>
      </w:tr>
    </w:tbl>
    <w:p w:rsidR="000E1D09" w:rsidRDefault="000E1D09">
      <w:pPr>
        <w:spacing w:before="9"/>
        <w:rPr>
          <w:sz w:val="24"/>
          <w:szCs w:val="24"/>
        </w:rPr>
      </w:pPr>
      <w:r>
        <w:rPr>
          <w:sz w:val="24"/>
          <w:szCs w:val="24"/>
        </w:rPr>
        <w:fldChar w:fldCharType="end"/>
      </w:r>
    </w:p>
    <w:p w:rsidR="009107FE" w:rsidRPr="00F13DAC" w:rsidRDefault="003805BD" w:rsidP="002E6653">
      <w:pPr>
        <w:numPr>
          <w:ilvl w:val="0"/>
          <w:numId w:val="1"/>
        </w:numPr>
        <w:tabs>
          <w:tab w:val="left" w:pos="625"/>
        </w:tabs>
        <w:spacing w:before="1" w:line="276" w:lineRule="auto"/>
        <w:ind w:right="106" w:firstLine="67"/>
        <w:jc w:val="both"/>
        <w:rPr>
          <w:sz w:val="24"/>
          <w:szCs w:val="24"/>
        </w:rPr>
        <w:sectPr w:rsidR="009107FE" w:rsidRPr="00F13DAC">
          <w:type w:val="continuous"/>
          <w:pgSz w:w="12240" w:h="15840"/>
          <w:pgMar w:top="1420" w:right="1600" w:bottom="280" w:left="1600" w:header="720" w:footer="720" w:gutter="0"/>
          <w:cols w:space="720"/>
        </w:sectPr>
      </w:pPr>
      <w:r w:rsidRPr="00F13DAC">
        <w:rPr>
          <w:color w:val="333333"/>
          <w:sz w:val="24"/>
          <w:szCs w:val="24"/>
        </w:rPr>
        <w:t>2</w:t>
      </w:r>
      <w:r w:rsidR="0086200F" w:rsidRPr="00F13DAC">
        <w:rPr>
          <w:color w:val="333333"/>
          <w:sz w:val="24"/>
          <w:szCs w:val="24"/>
        </w:rPr>
        <w:t>0%</w:t>
      </w:r>
      <w:r w:rsidR="003A2420">
        <w:rPr>
          <w:color w:val="333333"/>
          <w:sz w:val="24"/>
          <w:szCs w:val="24"/>
        </w:rPr>
        <w:t xml:space="preserve"> criterio del entrenador</w:t>
      </w:r>
      <w:r w:rsidR="0086200F" w:rsidRPr="00F13DAC">
        <w:rPr>
          <w:color w:val="333333"/>
          <w:sz w:val="24"/>
          <w:szCs w:val="24"/>
        </w:rPr>
        <w:t xml:space="preserve"> de acuerdo al planeamiento del torneo para el cual se desarrolla esta lista, para emitir este criterio deberá hacer un reporte y justificación por escrito a comisión de selecciones y esta informara a comisión técnica, ambos pasaran su criterio a Junta Directiva la cual validara dichos informes, según dicha recomendación se asignará un puntaje a cada jugador</w:t>
      </w:r>
      <w:r w:rsidR="003A2420">
        <w:rPr>
          <w:color w:val="333333"/>
          <w:sz w:val="24"/>
          <w:szCs w:val="24"/>
        </w:rPr>
        <w:t>a</w:t>
      </w:r>
      <w:r w:rsidR="0086200F" w:rsidRPr="00F13DAC">
        <w:rPr>
          <w:color w:val="333333"/>
          <w:sz w:val="24"/>
          <w:szCs w:val="24"/>
        </w:rPr>
        <w:t xml:space="preserve"> según el siguiente cuadro.</w:t>
      </w:r>
    </w:p>
    <w:p w:rsidR="00F13DAC" w:rsidRDefault="00F13DAC" w:rsidP="000E1D09">
      <w:pPr>
        <w:spacing w:line="276" w:lineRule="auto"/>
        <w:jc w:val="center"/>
      </w:pPr>
      <w:r>
        <w:fldChar w:fldCharType="begin"/>
      </w:r>
      <w:r>
        <w:instrText xml:space="preserve"> LINK Excel.Sheet.12 "Libro3" "Hoja1!F42C8:F50C9" \a \f 4 \h </w:instrText>
      </w:r>
      <w:r>
        <w:fldChar w:fldCharType="separate"/>
      </w:r>
    </w:p>
    <w:tbl>
      <w:tblPr>
        <w:tblW w:w="5220" w:type="dxa"/>
        <w:jc w:val="center"/>
        <w:tblCellMar>
          <w:left w:w="70" w:type="dxa"/>
          <w:right w:w="70" w:type="dxa"/>
        </w:tblCellMar>
        <w:tblLook w:val="04A0" w:firstRow="1" w:lastRow="0" w:firstColumn="1" w:lastColumn="0" w:noHBand="0" w:noVBand="1"/>
      </w:tblPr>
      <w:tblGrid>
        <w:gridCol w:w="3980"/>
        <w:gridCol w:w="1240"/>
      </w:tblGrid>
      <w:tr w:rsidR="00F13DAC" w:rsidRPr="00F13DAC" w:rsidTr="000E1D09">
        <w:trPr>
          <w:trHeight w:val="312"/>
          <w:jc w:val="center"/>
        </w:trPr>
        <w:tc>
          <w:tcPr>
            <w:tcW w:w="3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Recomendación</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Puntaje</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 </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 </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1er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20</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2da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18</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3er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16</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4to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14</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5to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12</w:t>
            </w:r>
          </w:p>
        </w:tc>
      </w:tr>
      <w:tr w:rsidR="00F13DAC" w:rsidRPr="00F13DAC" w:rsidTr="000E1D09">
        <w:trPr>
          <w:trHeight w:val="312"/>
          <w:jc w:val="center"/>
        </w:trPr>
        <w:tc>
          <w:tcPr>
            <w:tcW w:w="3980"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6to Recomendación</w:t>
            </w:r>
          </w:p>
        </w:tc>
        <w:tc>
          <w:tcPr>
            <w:tcW w:w="1240"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10</w:t>
            </w:r>
          </w:p>
        </w:tc>
      </w:tr>
      <w:tr w:rsidR="00F13DAC" w:rsidRPr="00F13DAC" w:rsidTr="000E1D09">
        <w:trPr>
          <w:trHeight w:val="324"/>
          <w:jc w:val="center"/>
        </w:trPr>
        <w:tc>
          <w:tcPr>
            <w:tcW w:w="3980" w:type="dxa"/>
            <w:tcBorders>
              <w:top w:val="nil"/>
              <w:left w:val="single" w:sz="8" w:space="0" w:color="auto"/>
              <w:bottom w:val="single" w:sz="8"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7mo Recomendación</w:t>
            </w:r>
          </w:p>
        </w:tc>
        <w:tc>
          <w:tcPr>
            <w:tcW w:w="1240" w:type="dxa"/>
            <w:tcBorders>
              <w:top w:val="nil"/>
              <w:left w:val="nil"/>
              <w:bottom w:val="single" w:sz="8"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8</w:t>
            </w:r>
          </w:p>
        </w:tc>
      </w:tr>
    </w:tbl>
    <w:p w:rsidR="009107FE" w:rsidRDefault="00F13DAC">
      <w:pPr>
        <w:spacing w:line="276" w:lineRule="auto"/>
        <w:rPr>
          <w:sz w:val="24"/>
          <w:szCs w:val="24"/>
        </w:rPr>
      </w:pPr>
      <w:r>
        <w:rPr>
          <w:sz w:val="24"/>
          <w:szCs w:val="24"/>
        </w:rPr>
        <w:fldChar w:fldCharType="end"/>
      </w:r>
    </w:p>
    <w:p w:rsidR="009107FE" w:rsidRDefault="009107FE">
      <w:pPr>
        <w:rPr>
          <w:sz w:val="20"/>
          <w:szCs w:val="20"/>
        </w:rPr>
      </w:pPr>
    </w:p>
    <w:p w:rsidR="003805BD" w:rsidRPr="000E1D09" w:rsidRDefault="003805BD" w:rsidP="000E1D09">
      <w:pPr>
        <w:pStyle w:val="Prrafodelista"/>
        <w:numPr>
          <w:ilvl w:val="0"/>
          <w:numId w:val="1"/>
        </w:numPr>
        <w:rPr>
          <w:color w:val="333333"/>
          <w:sz w:val="24"/>
          <w:szCs w:val="24"/>
        </w:rPr>
      </w:pPr>
      <w:r w:rsidRPr="000E1D09">
        <w:rPr>
          <w:color w:val="333333"/>
          <w:sz w:val="24"/>
          <w:szCs w:val="24"/>
        </w:rPr>
        <w:t xml:space="preserve">10% Mejoramiento del rating internacional, el cual se tomará como referencia la lista del 1 de febrero de 2017 y la lista de </w:t>
      </w:r>
      <w:proofErr w:type="spellStart"/>
      <w:r w:rsidRPr="000E1D09">
        <w:rPr>
          <w:color w:val="333333"/>
          <w:sz w:val="24"/>
          <w:szCs w:val="24"/>
        </w:rPr>
        <w:t>elo</w:t>
      </w:r>
      <w:proofErr w:type="spellEnd"/>
      <w:r w:rsidRPr="000E1D09">
        <w:rPr>
          <w:color w:val="333333"/>
          <w:sz w:val="24"/>
          <w:szCs w:val="24"/>
        </w:rPr>
        <w:t xml:space="preserve"> FIDE válida al momento de realizar la selección, según el siguiente cuadro.</w:t>
      </w:r>
    </w:p>
    <w:p w:rsidR="003805BD" w:rsidRPr="00F13DAC" w:rsidRDefault="003805BD" w:rsidP="003805BD">
      <w:pPr>
        <w:rPr>
          <w:sz w:val="20"/>
          <w:szCs w:val="20"/>
        </w:rPr>
      </w:pPr>
    </w:p>
    <w:p w:rsidR="00F13DAC" w:rsidRDefault="00F13DAC" w:rsidP="003805BD">
      <w:r>
        <w:fldChar w:fldCharType="begin"/>
      </w:r>
      <w:r>
        <w:instrText xml:space="preserve"> LINK Excel.Sheet.12 "Libro3" "Hoja1!F32C8:F40C9" \a \f 4 \h  \* MERGEFORMAT </w:instrText>
      </w:r>
      <w:r>
        <w:fldChar w:fldCharType="separate"/>
      </w:r>
    </w:p>
    <w:tbl>
      <w:tblPr>
        <w:tblW w:w="5387" w:type="dxa"/>
        <w:jc w:val="center"/>
        <w:tblCellMar>
          <w:left w:w="70" w:type="dxa"/>
          <w:right w:w="70" w:type="dxa"/>
        </w:tblCellMar>
        <w:tblLook w:val="04A0" w:firstRow="1" w:lastRow="0" w:firstColumn="1" w:lastColumn="0" w:noHBand="0" w:noVBand="1"/>
      </w:tblPr>
      <w:tblGrid>
        <w:gridCol w:w="4243"/>
        <w:gridCol w:w="1144"/>
      </w:tblGrid>
      <w:tr w:rsidR="00F13DAC" w:rsidRPr="00F13DAC" w:rsidTr="003A2420">
        <w:trPr>
          <w:trHeight w:val="312"/>
          <w:jc w:val="center"/>
        </w:trPr>
        <w:tc>
          <w:tcPr>
            <w:tcW w:w="42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Ganancia de Rating</w:t>
            </w:r>
          </w:p>
        </w:tc>
        <w:tc>
          <w:tcPr>
            <w:tcW w:w="1144" w:type="dxa"/>
            <w:tcBorders>
              <w:top w:val="single" w:sz="8" w:space="0" w:color="auto"/>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b/>
                <w:bCs/>
                <w:color w:val="333333"/>
                <w:sz w:val="24"/>
                <w:szCs w:val="24"/>
              </w:rPr>
            </w:pPr>
            <w:r w:rsidRPr="00F13DAC">
              <w:rPr>
                <w:b/>
                <w:bCs/>
                <w:color w:val="333333"/>
                <w:sz w:val="24"/>
                <w:szCs w:val="24"/>
              </w:rPr>
              <w:t>Puntaje</w:t>
            </w:r>
          </w:p>
        </w:tc>
      </w:tr>
      <w:tr w:rsidR="00F13DAC" w:rsidRPr="00F13DAC" w:rsidTr="003A2420">
        <w:trPr>
          <w:trHeight w:val="180"/>
          <w:jc w:val="center"/>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rPr>
                <w:rFonts w:ascii="Calibri" w:hAnsi="Calibri"/>
              </w:rPr>
            </w:pPr>
            <w:r w:rsidRPr="00F13DAC">
              <w:rPr>
                <w:rFonts w:ascii="Calibri" w:hAnsi="Calibri"/>
              </w:rPr>
              <w:t> </w:t>
            </w:r>
          </w:p>
        </w:tc>
        <w:tc>
          <w:tcPr>
            <w:tcW w:w="1144" w:type="dxa"/>
            <w:tcBorders>
              <w:top w:val="nil"/>
              <w:left w:val="nil"/>
              <w:bottom w:val="single" w:sz="4" w:space="0" w:color="auto"/>
              <w:right w:val="single" w:sz="8" w:space="0" w:color="auto"/>
            </w:tcBorders>
            <w:shd w:val="clear" w:color="auto" w:fill="auto"/>
            <w:noWrap/>
            <w:vAlign w:val="bottom"/>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rPr>
                <w:rFonts w:ascii="Calibri" w:hAnsi="Calibri"/>
              </w:rPr>
            </w:pPr>
            <w:r w:rsidRPr="00F13DAC">
              <w:rPr>
                <w:rFonts w:ascii="Calibri" w:hAnsi="Calibri"/>
              </w:rPr>
              <w:t> </w:t>
            </w:r>
          </w:p>
        </w:tc>
      </w:tr>
      <w:tr w:rsidR="00F13DAC" w:rsidRPr="00F13DAC" w:rsidTr="003A2420">
        <w:trPr>
          <w:trHeight w:val="31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1er Jugador</w:t>
            </w:r>
            <w:r w:rsidR="003A2420">
              <w:rPr>
                <w:color w:val="333333"/>
                <w:sz w:val="24"/>
                <w:szCs w:val="24"/>
              </w:rPr>
              <w:t>a</w:t>
            </w:r>
            <w:r w:rsidRPr="00F13DAC">
              <w:rPr>
                <w:color w:val="333333"/>
                <w:sz w:val="24"/>
                <w:szCs w:val="24"/>
              </w:rPr>
              <w:t xml:space="preserve"> con más ganancia de rating</w:t>
            </w:r>
          </w:p>
        </w:tc>
        <w:tc>
          <w:tcPr>
            <w:tcW w:w="1144"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10</w:t>
            </w:r>
          </w:p>
        </w:tc>
      </w:tr>
      <w:tr w:rsidR="00F13DAC" w:rsidRPr="00F13DAC" w:rsidTr="003A2420">
        <w:trPr>
          <w:trHeight w:val="31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2do Jugador</w:t>
            </w:r>
            <w:r w:rsidR="003A2420">
              <w:rPr>
                <w:color w:val="333333"/>
                <w:sz w:val="24"/>
                <w:szCs w:val="24"/>
              </w:rPr>
              <w:t>a</w:t>
            </w:r>
            <w:r w:rsidRPr="00F13DAC">
              <w:rPr>
                <w:color w:val="333333"/>
                <w:sz w:val="24"/>
                <w:szCs w:val="24"/>
              </w:rPr>
              <w:t xml:space="preserve"> con más ganancia de rating</w:t>
            </w:r>
          </w:p>
        </w:tc>
        <w:tc>
          <w:tcPr>
            <w:tcW w:w="1144"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9</w:t>
            </w:r>
          </w:p>
        </w:tc>
      </w:tr>
      <w:tr w:rsidR="00F13DAC" w:rsidRPr="00F13DAC" w:rsidTr="003A2420">
        <w:trPr>
          <w:trHeight w:val="31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3er Jugador</w:t>
            </w:r>
            <w:r w:rsidR="003A2420">
              <w:rPr>
                <w:color w:val="333333"/>
                <w:sz w:val="24"/>
                <w:szCs w:val="24"/>
              </w:rPr>
              <w:t>a</w:t>
            </w:r>
            <w:r w:rsidRPr="00F13DAC">
              <w:rPr>
                <w:color w:val="333333"/>
                <w:sz w:val="24"/>
                <w:szCs w:val="24"/>
              </w:rPr>
              <w:t xml:space="preserve"> con más ganancia de rating</w:t>
            </w:r>
          </w:p>
        </w:tc>
        <w:tc>
          <w:tcPr>
            <w:tcW w:w="1144"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8</w:t>
            </w:r>
          </w:p>
        </w:tc>
      </w:tr>
      <w:tr w:rsidR="00F13DAC" w:rsidRPr="00F13DAC" w:rsidTr="003A2420">
        <w:trPr>
          <w:trHeight w:val="31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4to Jugador</w:t>
            </w:r>
            <w:r w:rsidR="003A2420">
              <w:rPr>
                <w:color w:val="333333"/>
                <w:sz w:val="24"/>
                <w:szCs w:val="24"/>
              </w:rPr>
              <w:t>a</w:t>
            </w:r>
            <w:r w:rsidRPr="00F13DAC">
              <w:rPr>
                <w:color w:val="333333"/>
                <w:sz w:val="24"/>
                <w:szCs w:val="24"/>
              </w:rPr>
              <w:t xml:space="preserve"> con más ganancia de rating</w:t>
            </w:r>
          </w:p>
        </w:tc>
        <w:tc>
          <w:tcPr>
            <w:tcW w:w="1144"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7</w:t>
            </w:r>
          </w:p>
        </w:tc>
      </w:tr>
      <w:tr w:rsidR="00F13DAC" w:rsidRPr="00F13DAC" w:rsidTr="003A2420">
        <w:trPr>
          <w:trHeight w:val="31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5to Jugador</w:t>
            </w:r>
            <w:r w:rsidR="003A2420">
              <w:rPr>
                <w:color w:val="333333"/>
                <w:sz w:val="24"/>
                <w:szCs w:val="24"/>
              </w:rPr>
              <w:t>a</w:t>
            </w:r>
            <w:r w:rsidRPr="00F13DAC">
              <w:rPr>
                <w:color w:val="333333"/>
                <w:sz w:val="24"/>
                <w:szCs w:val="24"/>
              </w:rPr>
              <w:t xml:space="preserve"> con más ganancia de rating</w:t>
            </w:r>
          </w:p>
        </w:tc>
        <w:tc>
          <w:tcPr>
            <w:tcW w:w="1144"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6</w:t>
            </w:r>
          </w:p>
        </w:tc>
      </w:tr>
      <w:tr w:rsidR="00F13DAC" w:rsidRPr="00F13DAC" w:rsidTr="003A2420">
        <w:trPr>
          <w:trHeight w:val="312"/>
          <w:jc w:val="center"/>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6to Jugador</w:t>
            </w:r>
            <w:r w:rsidR="003A2420">
              <w:rPr>
                <w:color w:val="333333"/>
                <w:sz w:val="24"/>
                <w:szCs w:val="24"/>
              </w:rPr>
              <w:t>a</w:t>
            </w:r>
            <w:r w:rsidRPr="00F13DAC">
              <w:rPr>
                <w:color w:val="333333"/>
                <w:sz w:val="24"/>
                <w:szCs w:val="24"/>
              </w:rPr>
              <w:t xml:space="preserve"> con más ganancia de rating</w:t>
            </w:r>
          </w:p>
        </w:tc>
        <w:tc>
          <w:tcPr>
            <w:tcW w:w="1144" w:type="dxa"/>
            <w:tcBorders>
              <w:top w:val="nil"/>
              <w:left w:val="nil"/>
              <w:bottom w:val="single" w:sz="4"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4</w:t>
            </w:r>
          </w:p>
        </w:tc>
      </w:tr>
      <w:tr w:rsidR="00F13DAC" w:rsidRPr="00F13DAC" w:rsidTr="003A2420">
        <w:trPr>
          <w:trHeight w:val="324"/>
          <w:jc w:val="center"/>
        </w:trPr>
        <w:tc>
          <w:tcPr>
            <w:tcW w:w="4243" w:type="dxa"/>
            <w:tcBorders>
              <w:top w:val="nil"/>
              <w:left w:val="single" w:sz="8" w:space="0" w:color="auto"/>
              <w:bottom w:val="single" w:sz="8" w:space="0" w:color="auto"/>
              <w:right w:val="single" w:sz="4"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7mo Jugador</w:t>
            </w:r>
            <w:r w:rsidR="003A2420">
              <w:rPr>
                <w:color w:val="333333"/>
                <w:sz w:val="24"/>
                <w:szCs w:val="24"/>
              </w:rPr>
              <w:t>a</w:t>
            </w:r>
            <w:r w:rsidRPr="00F13DAC">
              <w:rPr>
                <w:color w:val="333333"/>
                <w:sz w:val="24"/>
                <w:szCs w:val="24"/>
              </w:rPr>
              <w:t xml:space="preserve"> con más ganancia de rating</w:t>
            </w:r>
          </w:p>
        </w:tc>
        <w:tc>
          <w:tcPr>
            <w:tcW w:w="1144" w:type="dxa"/>
            <w:tcBorders>
              <w:top w:val="nil"/>
              <w:left w:val="nil"/>
              <w:bottom w:val="single" w:sz="8" w:space="0" w:color="auto"/>
              <w:right w:val="single" w:sz="8" w:space="0" w:color="auto"/>
            </w:tcBorders>
            <w:shd w:val="clear" w:color="auto" w:fill="auto"/>
            <w:noWrap/>
            <w:vAlign w:val="center"/>
            <w:hideMark/>
          </w:tcPr>
          <w:p w:rsidR="00F13DAC" w:rsidRPr="00F13DAC" w:rsidRDefault="00F13DAC" w:rsidP="00F13DAC">
            <w:pPr>
              <w:widowControl/>
              <w:pBdr>
                <w:top w:val="none" w:sz="0" w:space="0" w:color="auto"/>
                <w:left w:val="none" w:sz="0" w:space="0" w:color="auto"/>
                <w:bottom w:val="none" w:sz="0" w:space="0" w:color="auto"/>
                <w:right w:val="none" w:sz="0" w:space="0" w:color="auto"/>
                <w:between w:val="none" w:sz="0" w:space="0" w:color="auto"/>
              </w:pBdr>
              <w:jc w:val="center"/>
              <w:rPr>
                <w:color w:val="333333"/>
                <w:sz w:val="24"/>
                <w:szCs w:val="24"/>
              </w:rPr>
            </w:pPr>
            <w:r w:rsidRPr="00F13DAC">
              <w:rPr>
                <w:color w:val="333333"/>
                <w:sz w:val="24"/>
                <w:szCs w:val="24"/>
              </w:rPr>
              <w:t>2</w:t>
            </w:r>
          </w:p>
        </w:tc>
      </w:tr>
    </w:tbl>
    <w:p w:rsidR="009107FE" w:rsidRPr="003A2420" w:rsidRDefault="00F13DAC" w:rsidP="003A2420">
      <w:pPr>
        <w:rPr>
          <w:sz w:val="20"/>
          <w:szCs w:val="20"/>
        </w:rPr>
      </w:pPr>
      <w:r>
        <w:rPr>
          <w:sz w:val="20"/>
          <w:szCs w:val="20"/>
        </w:rPr>
        <w:fldChar w:fldCharType="end"/>
      </w:r>
    </w:p>
    <w:p w:rsidR="00C679BA" w:rsidRDefault="00C679BA" w:rsidP="00C679BA">
      <w:pPr>
        <w:spacing w:before="90"/>
        <w:ind w:left="101"/>
        <w:rPr>
          <w:sz w:val="24"/>
          <w:szCs w:val="24"/>
        </w:rPr>
      </w:pPr>
      <w:r>
        <w:rPr>
          <w:color w:val="333333"/>
          <w:sz w:val="24"/>
          <w:szCs w:val="24"/>
        </w:rPr>
        <w:t>Artículo 18</w:t>
      </w:r>
    </w:p>
    <w:p w:rsidR="00C679BA" w:rsidRDefault="00C679BA" w:rsidP="00C679BA">
      <w:pPr>
        <w:spacing w:before="4"/>
        <w:rPr>
          <w:sz w:val="24"/>
          <w:szCs w:val="24"/>
        </w:rPr>
      </w:pPr>
    </w:p>
    <w:p w:rsidR="00C679BA" w:rsidRDefault="00C679BA" w:rsidP="00C679BA">
      <w:pPr>
        <w:spacing w:before="1"/>
        <w:ind w:left="101" w:right="106"/>
        <w:jc w:val="both"/>
        <w:rPr>
          <w:sz w:val="24"/>
          <w:szCs w:val="24"/>
        </w:rPr>
      </w:pPr>
      <w:r>
        <w:rPr>
          <w:color w:val="333333"/>
          <w:sz w:val="24"/>
          <w:szCs w:val="24"/>
        </w:rPr>
        <w:t xml:space="preserve">Para este año, la FCA tiene prevista la participación en la Olimpiada Mundial, que se llevará a cabo en Batumi, Georgia del 23 de setiembre al 6 de octubre, por lo que se establece como fecha </w:t>
      </w:r>
      <w:r w:rsidR="003A2420">
        <w:rPr>
          <w:color w:val="333333"/>
          <w:sz w:val="24"/>
          <w:szCs w:val="24"/>
        </w:rPr>
        <w:t>de corte para la selección de la</w:t>
      </w:r>
      <w:r>
        <w:rPr>
          <w:color w:val="333333"/>
          <w:sz w:val="24"/>
          <w:szCs w:val="24"/>
        </w:rPr>
        <w:t>s 5 atl</w:t>
      </w:r>
      <w:r w:rsidR="00EB6E20">
        <w:rPr>
          <w:color w:val="333333"/>
          <w:sz w:val="24"/>
          <w:szCs w:val="24"/>
        </w:rPr>
        <w:t>etas que nos representarán el 1</w:t>
      </w:r>
      <w:r w:rsidR="003A2420">
        <w:rPr>
          <w:color w:val="333333"/>
          <w:sz w:val="24"/>
          <w:szCs w:val="24"/>
        </w:rPr>
        <w:t xml:space="preserve"> de julio de 2018</w:t>
      </w:r>
      <w:r>
        <w:rPr>
          <w:color w:val="333333"/>
          <w:sz w:val="24"/>
          <w:szCs w:val="24"/>
        </w:rPr>
        <w:t>. Siempre acatando lo dispuesto en este procedimiento.</w:t>
      </w:r>
    </w:p>
    <w:p w:rsidR="00C679BA" w:rsidRDefault="00C679BA">
      <w:pPr>
        <w:spacing w:before="5"/>
        <w:rPr>
          <w:sz w:val="21"/>
          <w:szCs w:val="21"/>
        </w:rPr>
      </w:pPr>
    </w:p>
    <w:p w:rsidR="009107FE" w:rsidRDefault="003A2420" w:rsidP="003A2420">
      <w:pPr>
        <w:spacing w:before="90"/>
        <w:rPr>
          <w:sz w:val="24"/>
          <w:szCs w:val="24"/>
        </w:rPr>
      </w:pPr>
      <w:r>
        <w:rPr>
          <w:color w:val="333333"/>
          <w:sz w:val="24"/>
          <w:szCs w:val="24"/>
        </w:rPr>
        <w:t xml:space="preserve">  </w:t>
      </w:r>
      <w:r w:rsidR="00C679BA">
        <w:rPr>
          <w:color w:val="333333"/>
          <w:sz w:val="24"/>
          <w:szCs w:val="24"/>
        </w:rPr>
        <w:t>Artículo 19</w:t>
      </w:r>
    </w:p>
    <w:p w:rsidR="009107FE" w:rsidRDefault="009107FE">
      <w:pPr>
        <w:spacing w:before="4"/>
        <w:rPr>
          <w:sz w:val="24"/>
          <w:szCs w:val="24"/>
        </w:rPr>
      </w:pPr>
    </w:p>
    <w:p w:rsidR="009107FE" w:rsidRDefault="003A2420">
      <w:pPr>
        <w:ind w:left="101" w:right="102"/>
        <w:jc w:val="both"/>
        <w:rPr>
          <w:sz w:val="24"/>
          <w:szCs w:val="24"/>
        </w:rPr>
      </w:pPr>
      <w:r>
        <w:rPr>
          <w:color w:val="333333"/>
          <w:sz w:val="24"/>
          <w:szCs w:val="24"/>
        </w:rPr>
        <w:t>En caso de que alguna</w:t>
      </w:r>
      <w:r w:rsidR="0086200F">
        <w:rPr>
          <w:color w:val="333333"/>
          <w:sz w:val="24"/>
          <w:szCs w:val="24"/>
        </w:rPr>
        <w:t xml:space="preserve"> jugador</w:t>
      </w:r>
      <w:r>
        <w:rPr>
          <w:color w:val="333333"/>
          <w:sz w:val="24"/>
          <w:szCs w:val="24"/>
        </w:rPr>
        <w:t>a se excluya o fuera excluida</w:t>
      </w:r>
      <w:r w:rsidR="0086200F">
        <w:rPr>
          <w:color w:val="333333"/>
          <w:sz w:val="24"/>
          <w:szCs w:val="24"/>
        </w:rPr>
        <w:t xml:space="preserve"> del proceso de La Selección para un ciclo o torneo en part</w:t>
      </w:r>
      <w:r>
        <w:rPr>
          <w:color w:val="333333"/>
          <w:sz w:val="24"/>
          <w:szCs w:val="24"/>
        </w:rPr>
        <w:t>icular, su lugar será tomado de la</w:t>
      </w:r>
      <w:r w:rsidR="0086200F">
        <w:rPr>
          <w:color w:val="333333"/>
          <w:sz w:val="24"/>
          <w:szCs w:val="24"/>
        </w:rPr>
        <w:t xml:space="preserve"> siguiente jugador</w:t>
      </w:r>
      <w:r>
        <w:rPr>
          <w:color w:val="333333"/>
          <w:sz w:val="24"/>
          <w:szCs w:val="24"/>
        </w:rPr>
        <w:t>a</w:t>
      </w:r>
      <w:r w:rsidR="0086200F">
        <w:rPr>
          <w:color w:val="333333"/>
          <w:sz w:val="24"/>
          <w:szCs w:val="24"/>
        </w:rPr>
        <w:t xml:space="preserve"> con derecho que corresponda y ratifique su participación.</w:t>
      </w:r>
    </w:p>
    <w:p w:rsidR="009107FE" w:rsidRDefault="009107FE">
      <w:pPr>
        <w:rPr>
          <w:sz w:val="24"/>
          <w:szCs w:val="24"/>
        </w:rPr>
      </w:pPr>
    </w:p>
    <w:p w:rsidR="009107FE" w:rsidRDefault="0086200F">
      <w:pPr>
        <w:spacing w:before="1"/>
        <w:ind w:left="101" w:right="106"/>
        <w:jc w:val="both"/>
        <w:rPr>
          <w:color w:val="333333"/>
          <w:sz w:val="24"/>
          <w:szCs w:val="24"/>
        </w:rPr>
      </w:pPr>
      <w:r>
        <w:rPr>
          <w:color w:val="333333"/>
          <w:sz w:val="24"/>
          <w:szCs w:val="24"/>
        </w:rPr>
        <w:t xml:space="preserve">Caso que </w:t>
      </w:r>
      <w:r w:rsidR="003A2420">
        <w:rPr>
          <w:color w:val="333333"/>
          <w:sz w:val="24"/>
          <w:szCs w:val="24"/>
        </w:rPr>
        <w:t>ninguna</w:t>
      </w:r>
      <w:r>
        <w:rPr>
          <w:color w:val="333333"/>
          <w:sz w:val="24"/>
          <w:szCs w:val="24"/>
        </w:rPr>
        <w:t xml:space="preserve"> jugador</w:t>
      </w:r>
      <w:r w:rsidR="003A2420">
        <w:rPr>
          <w:color w:val="333333"/>
          <w:sz w:val="24"/>
          <w:szCs w:val="24"/>
        </w:rPr>
        <w:t>a</w:t>
      </w:r>
      <w:r>
        <w:rPr>
          <w:color w:val="333333"/>
          <w:sz w:val="24"/>
          <w:szCs w:val="24"/>
        </w:rPr>
        <w:t xml:space="preserve"> con de</w:t>
      </w:r>
      <w:r w:rsidR="003A2420">
        <w:rPr>
          <w:color w:val="333333"/>
          <w:sz w:val="24"/>
          <w:szCs w:val="24"/>
        </w:rPr>
        <w:t>recho quiera o pueda sustituirla</w:t>
      </w:r>
      <w:r>
        <w:rPr>
          <w:color w:val="333333"/>
          <w:sz w:val="24"/>
          <w:szCs w:val="24"/>
        </w:rPr>
        <w:t>, la Comisión de Selecciones de la FCA ratificado por la Junta Directiva de la Federación queda</w:t>
      </w:r>
      <w:r w:rsidR="003A2420">
        <w:rPr>
          <w:color w:val="333333"/>
          <w:sz w:val="24"/>
          <w:szCs w:val="24"/>
        </w:rPr>
        <w:t>rá en libertad de escoger a otra</w:t>
      </w:r>
      <w:r>
        <w:rPr>
          <w:color w:val="333333"/>
          <w:sz w:val="24"/>
          <w:szCs w:val="24"/>
        </w:rPr>
        <w:t>, en el mejor interés del ajedrez nacional.</w:t>
      </w:r>
    </w:p>
    <w:p w:rsidR="000E1D09" w:rsidRDefault="000E1D09">
      <w:pPr>
        <w:spacing w:before="1"/>
        <w:ind w:left="101" w:right="106"/>
        <w:jc w:val="both"/>
        <w:rPr>
          <w:sz w:val="24"/>
          <w:szCs w:val="24"/>
        </w:rPr>
      </w:pPr>
    </w:p>
    <w:p w:rsidR="009107FE" w:rsidRDefault="009107FE">
      <w:pPr>
        <w:rPr>
          <w:sz w:val="26"/>
          <w:szCs w:val="26"/>
        </w:rPr>
      </w:pPr>
    </w:p>
    <w:p w:rsidR="009107FE" w:rsidRDefault="00C679BA">
      <w:pPr>
        <w:ind w:left="101"/>
        <w:rPr>
          <w:sz w:val="24"/>
          <w:szCs w:val="24"/>
        </w:rPr>
      </w:pPr>
      <w:r>
        <w:rPr>
          <w:color w:val="333333"/>
          <w:sz w:val="24"/>
          <w:szCs w:val="24"/>
        </w:rPr>
        <w:t>Artículo 20</w:t>
      </w:r>
    </w:p>
    <w:p w:rsidR="009107FE" w:rsidRDefault="009107FE">
      <w:pPr>
        <w:spacing w:before="5"/>
        <w:rPr>
          <w:sz w:val="24"/>
          <w:szCs w:val="24"/>
        </w:rPr>
      </w:pPr>
    </w:p>
    <w:p w:rsidR="009107FE" w:rsidRDefault="0086200F">
      <w:pPr>
        <w:ind w:left="101" w:right="103"/>
        <w:jc w:val="both"/>
        <w:rPr>
          <w:sz w:val="24"/>
          <w:szCs w:val="24"/>
        </w:rPr>
      </w:pPr>
      <w:r>
        <w:rPr>
          <w:color w:val="333333"/>
          <w:sz w:val="24"/>
          <w:szCs w:val="24"/>
        </w:rPr>
        <w:t>Corresponde a la Junta Directiva de la FCA la interpretación auténtica y modificación total o parcial, así como la derogatoria, de este procedimiento.</w:t>
      </w:r>
    </w:p>
    <w:p w:rsidR="009107FE" w:rsidRDefault="009107FE">
      <w:pPr>
        <w:rPr>
          <w:sz w:val="26"/>
          <w:szCs w:val="26"/>
        </w:rPr>
      </w:pPr>
    </w:p>
    <w:p w:rsidR="009107FE" w:rsidRDefault="009107FE">
      <w:pPr>
        <w:spacing w:before="5"/>
        <w:rPr>
          <w:sz w:val="20"/>
          <w:szCs w:val="20"/>
        </w:rPr>
      </w:pPr>
    </w:p>
    <w:p w:rsidR="009107FE" w:rsidRDefault="00C679BA">
      <w:pPr>
        <w:ind w:left="101"/>
        <w:rPr>
          <w:sz w:val="24"/>
          <w:szCs w:val="24"/>
        </w:rPr>
      </w:pPr>
      <w:r>
        <w:rPr>
          <w:color w:val="333333"/>
          <w:sz w:val="24"/>
          <w:szCs w:val="24"/>
        </w:rPr>
        <w:t>Artículo 21</w:t>
      </w:r>
    </w:p>
    <w:p w:rsidR="009107FE" w:rsidRDefault="009107FE">
      <w:pPr>
        <w:spacing w:before="2"/>
      </w:pPr>
    </w:p>
    <w:p w:rsidR="009107FE" w:rsidRDefault="0086200F">
      <w:pPr>
        <w:ind w:left="101" w:right="103"/>
        <w:jc w:val="both"/>
        <w:rPr>
          <w:sz w:val="24"/>
          <w:szCs w:val="24"/>
        </w:rPr>
      </w:pPr>
      <w:r>
        <w:rPr>
          <w:color w:val="333333"/>
          <w:sz w:val="24"/>
          <w:szCs w:val="24"/>
        </w:rPr>
        <w:t>Este Procedimiento entrará en vigencia a partir del momento en que sea publicado en el sitio web oficial de la FCA y deroga todos los anteriores acuerdos, procedimientos o reglamentos de igual o inferior rango que se le opusieren.</w:t>
      </w:r>
    </w:p>
    <w:sectPr w:rsidR="009107FE">
      <w:type w:val="continuous"/>
      <w:pgSz w:w="12240" w:h="15840"/>
      <w:pgMar w:top="142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CC" w:rsidRDefault="002F77CC" w:rsidP="000E1D09">
      <w:r>
        <w:separator/>
      </w:r>
    </w:p>
  </w:endnote>
  <w:endnote w:type="continuationSeparator" w:id="0">
    <w:p w:rsidR="002F77CC" w:rsidRDefault="002F77CC" w:rsidP="000E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F" w:rsidRDefault="002F77CC" w:rsidP="00A30FAF">
    <w:pPr>
      <w:pStyle w:val="Piedepgina"/>
      <w:jc w:val="center"/>
    </w:pPr>
    <w:hyperlink r:id="rId1" w:history="1">
      <w:r w:rsidR="00A30FAF" w:rsidRPr="003E31F4">
        <w:rPr>
          <w:rStyle w:val="Hipervnculo"/>
        </w:rPr>
        <w:t>www.fcacostarica.com</w:t>
      </w:r>
    </w:hyperlink>
    <w:r w:rsidR="00A30FAF">
      <w:t xml:space="preserve"> • info@fcacostarica.com</w:t>
    </w:r>
    <w:r w:rsidR="00A30FAF" w:rsidRPr="00EE0BAD">
      <w:t xml:space="preserve"> • </w:t>
    </w:r>
    <w:r w:rsidR="00A30FAF">
      <w:t>+ 506 2549-0964 •</w:t>
    </w:r>
  </w:p>
  <w:p w:rsidR="00A30FAF" w:rsidRDefault="00A30FAF" w:rsidP="00A30FAF">
    <w:pPr>
      <w:pStyle w:val="Piedepgina"/>
      <w:jc w:val="center"/>
    </w:pPr>
    <w:r w:rsidRPr="00EE0BAD">
      <w:t>Oficina S1036, Estadio Nacional, La Sabana, San José, Costa 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CC" w:rsidRDefault="002F77CC" w:rsidP="000E1D09">
      <w:r>
        <w:separator/>
      </w:r>
    </w:p>
  </w:footnote>
  <w:footnote w:type="continuationSeparator" w:id="0">
    <w:p w:rsidR="002F77CC" w:rsidRDefault="002F77CC" w:rsidP="000E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09" w:rsidRDefault="000E1D09">
    <w:pPr>
      <w:pStyle w:val="Encabezado"/>
    </w:pPr>
    <w:r>
      <w:rPr>
        <w:noProof/>
      </w:rPr>
      <w:drawing>
        <wp:inline distT="0" distB="0" distL="0" distR="0" wp14:anchorId="094609F6" wp14:editId="5EF8D9F6">
          <wp:extent cx="5486399" cy="816480"/>
          <wp:effectExtent l="0" t="0" r="1" b="2670"/>
          <wp:docPr id="1" name="Picture 0" descr="encabezado_fca_papeleri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86399" cy="81648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105"/>
    <w:multiLevelType w:val="multilevel"/>
    <w:tmpl w:val="97762566"/>
    <w:lvl w:ilvl="0">
      <w:start w:val="1"/>
      <w:numFmt w:val="lowerLetter"/>
      <w:lvlText w:val="%1)"/>
      <w:lvlJc w:val="left"/>
      <w:pPr>
        <w:ind w:left="101" w:hanging="538"/>
      </w:pPr>
      <w:rPr>
        <w:rFonts w:ascii="Times New Roman" w:eastAsia="Times New Roman" w:hAnsi="Times New Roman" w:cs="Times New Roman"/>
        <w:color w:val="333333"/>
        <w:sz w:val="24"/>
        <w:szCs w:val="24"/>
      </w:rPr>
    </w:lvl>
    <w:lvl w:ilvl="1">
      <w:start w:val="1"/>
      <w:numFmt w:val="bullet"/>
      <w:lvlText w:val="•"/>
      <w:lvlJc w:val="left"/>
      <w:pPr>
        <w:ind w:left="994" w:hanging="537"/>
      </w:pPr>
    </w:lvl>
    <w:lvl w:ilvl="2">
      <w:start w:val="1"/>
      <w:numFmt w:val="bullet"/>
      <w:lvlText w:val="•"/>
      <w:lvlJc w:val="left"/>
      <w:pPr>
        <w:ind w:left="1888" w:hanging="538"/>
      </w:pPr>
    </w:lvl>
    <w:lvl w:ilvl="3">
      <w:start w:val="1"/>
      <w:numFmt w:val="bullet"/>
      <w:lvlText w:val="•"/>
      <w:lvlJc w:val="left"/>
      <w:pPr>
        <w:ind w:left="2782" w:hanging="538"/>
      </w:pPr>
    </w:lvl>
    <w:lvl w:ilvl="4">
      <w:start w:val="1"/>
      <w:numFmt w:val="bullet"/>
      <w:lvlText w:val="•"/>
      <w:lvlJc w:val="left"/>
      <w:pPr>
        <w:ind w:left="3676" w:hanging="538"/>
      </w:pPr>
    </w:lvl>
    <w:lvl w:ilvl="5">
      <w:start w:val="1"/>
      <w:numFmt w:val="bullet"/>
      <w:lvlText w:val="•"/>
      <w:lvlJc w:val="left"/>
      <w:pPr>
        <w:ind w:left="4570" w:hanging="538"/>
      </w:pPr>
    </w:lvl>
    <w:lvl w:ilvl="6">
      <w:start w:val="1"/>
      <w:numFmt w:val="bullet"/>
      <w:lvlText w:val="•"/>
      <w:lvlJc w:val="left"/>
      <w:pPr>
        <w:ind w:left="5464" w:hanging="538"/>
      </w:pPr>
    </w:lvl>
    <w:lvl w:ilvl="7">
      <w:start w:val="1"/>
      <w:numFmt w:val="bullet"/>
      <w:lvlText w:val="•"/>
      <w:lvlJc w:val="left"/>
      <w:pPr>
        <w:ind w:left="6358" w:hanging="538"/>
      </w:pPr>
    </w:lvl>
    <w:lvl w:ilvl="8">
      <w:start w:val="1"/>
      <w:numFmt w:val="bullet"/>
      <w:lvlText w:val="•"/>
      <w:lvlJc w:val="left"/>
      <w:pPr>
        <w:ind w:left="7252" w:hanging="537"/>
      </w:pPr>
    </w:lvl>
  </w:abstractNum>
  <w:abstractNum w:abstractNumId="1" w15:restartNumberingAfterBreak="0">
    <w:nsid w:val="11A3434B"/>
    <w:multiLevelType w:val="multilevel"/>
    <w:tmpl w:val="A51E0424"/>
    <w:lvl w:ilvl="0">
      <w:start w:val="1"/>
      <w:numFmt w:val="lowerLetter"/>
      <w:lvlText w:val="%1)"/>
      <w:lvlJc w:val="left"/>
      <w:pPr>
        <w:ind w:left="101" w:hanging="372"/>
      </w:pPr>
      <w:rPr>
        <w:rFonts w:ascii="Times New Roman" w:eastAsia="Times New Roman" w:hAnsi="Times New Roman" w:cs="Times New Roman"/>
        <w:color w:val="333333"/>
        <w:sz w:val="24"/>
        <w:szCs w:val="24"/>
      </w:rPr>
    </w:lvl>
    <w:lvl w:ilvl="1">
      <w:start w:val="1"/>
      <w:numFmt w:val="bullet"/>
      <w:lvlText w:val="•"/>
      <w:lvlJc w:val="left"/>
      <w:pPr>
        <w:ind w:left="994" w:hanging="372"/>
      </w:pPr>
    </w:lvl>
    <w:lvl w:ilvl="2">
      <w:start w:val="1"/>
      <w:numFmt w:val="bullet"/>
      <w:lvlText w:val="•"/>
      <w:lvlJc w:val="left"/>
      <w:pPr>
        <w:ind w:left="1888" w:hanging="371"/>
      </w:pPr>
    </w:lvl>
    <w:lvl w:ilvl="3">
      <w:start w:val="1"/>
      <w:numFmt w:val="bullet"/>
      <w:lvlText w:val="•"/>
      <w:lvlJc w:val="left"/>
      <w:pPr>
        <w:ind w:left="2782" w:hanging="372"/>
      </w:pPr>
    </w:lvl>
    <w:lvl w:ilvl="4">
      <w:start w:val="1"/>
      <w:numFmt w:val="bullet"/>
      <w:lvlText w:val="•"/>
      <w:lvlJc w:val="left"/>
      <w:pPr>
        <w:ind w:left="3676" w:hanging="371"/>
      </w:pPr>
    </w:lvl>
    <w:lvl w:ilvl="5">
      <w:start w:val="1"/>
      <w:numFmt w:val="bullet"/>
      <w:lvlText w:val="•"/>
      <w:lvlJc w:val="left"/>
      <w:pPr>
        <w:ind w:left="4570" w:hanging="372"/>
      </w:pPr>
    </w:lvl>
    <w:lvl w:ilvl="6">
      <w:start w:val="1"/>
      <w:numFmt w:val="bullet"/>
      <w:lvlText w:val="•"/>
      <w:lvlJc w:val="left"/>
      <w:pPr>
        <w:ind w:left="5464" w:hanging="372"/>
      </w:pPr>
    </w:lvl>
    <w:lvl w:ilvl="7">
      <w:start w:val="1"/>
      <w:numFmt w:val="bullet"/>
      <w:lvlText w:val="•"/>
      <w:lvlJc w:val="left"/>
      <w:pPr>
        <w:ind w:left="6358" w:hanging="372"/>
      </w:pPr>
    </w:lvl>
    <w:lvl w:ilvl="8">
      <w:start w:val="1"/>
      <w:numFmt w:val="bullet"/>
      <w:lvlText w:val="•"/>
      <w:lvlJc w:val="left"/>
      <w:pPr>
        <w:ind w:left="7252" w:hanging="372"/>
      </w:pPr>
    </w:lvl>
  </w:abstractNum>
  <w:abstractNum w:abstractNumId="2" w15:restartNumberingAfterBreak="0">
    <w:nsid w:val="26AC54C6"/>
    <w:multiLevelType w:val="multilevel"/>
    <w:tmpl w:val="D4B0F096"/>
    <w:lvl w:ilvl="0">
      <w:start w:val="1"/>
      <w:numFmt w:val="lowerLetter"/>
      <w:lvlText w:val="%1)"/>
      <w:lvlJc w:val="left"/>
      <w:pPr>
        <w:ind w:left="101" w:hanging="295"/>
      </w:pPr>
      <w:rPr>
        <w:rFonts w:ascii="Times New Roman" w:eastAsia="Times New Roman" w:hAnsi="Times New Roman" w:cs="Times New Roman"/>
        <w:color w:val="333333"/>
        <w:sz w:val="24"/>
        <w:szCs w:val="24"/>
      </w:rPr>
    </w:lvl>
    <w:lvl w:ilvl="1">
      <w:start w:val="1"/>
      <w:numFmt w:val="bullet"/>
      <w:lvlText w:val="•"/>
      <w:lvlJc w:val="left"/>
      <w:pPr>
        <w:ind w:left="994" w:hanging="295"/>
      </w:pPr>
    </w:lvl>
    <w:lvl w:ilvl="2">
      <w:start w:val="1"/>
      <w:numFmt w:val="bullet"/>
      <w:lvlText w:val="•"/>
      <w:lvlJc w:val="left"/>
      <w:pPr>
        <w:ind w:left="1888" w:hanging="295"/>
      </w:pPr>
    </w:lvl>
    <w:lvl w:ilvl="3">
      <w:start w:val="1"/>
      <w:numFmt w:val="bullet"/>
      <w:lvlText w:val="•"/>
      <w:lvlJc w:val="left"/>
      <w:pPr>
        <w:ind w:left="2782" w:hanging="295"/>
      </w:pPr>
    </w:lvl>
    <w:lvl w:ilvl="4">
      <w:start w:val="1"/>
      <w:numFmt w:val="bullet"/>
      <w:lvlText w:val="•"/>
      <w:lvlJc w:val="left"/>
      <w:pPr>
        <w:ind w:left="3676" w:hanging="295"/>
      </w:pPr>
    </w:lvl>
    <w:lvl w:ilvl="5">
      <w:start w:val="1"/>
      <w:numFmt w:val="bullet"/>
      <w:lvlText w:val="•"/>
      <w:lvlJc w:val="left"/>
      <w:pPr>
        <w:ind w:left="4570" w:hanging="295"/>
      </w:pPr>
    </w:lvl>
    <w:lvl w:ilvl="6">
      <w:start w:val="1"/>
      <w:numFmt w:val="bullet"/>
      <w:lvlText w:val="•"/>
      <w:lvlJc w:val="left"/>
      <w:pPr>
        <w:ind w:left="5464" w:hanging="295"/>
      </w:pPr>
    </w:lvl>
    <w:lvl w:ilvl="7">
      <w:start w:val="1"/>
      <w:numFmt w:val="bullet"/>
      <w:lvlText w:val="•"/>
      <w:lvlJc w:val="left"/>
      <w:pPr>
        <w:ind w:left="6358" w:hanging="295"/>
      </w:pPr>
    </w:lvl>
    <w:lvl w:ilvl="8">
      <w:start w:val="1"/>
      <w:numFmt w:val="bullet"/>
      <w:lvlText w:val="•"/>
      <w:lvlJc w:val="left"/>
      <w:pPr>
        <w:ind w:left="7252" w:hanging="295"/>
      </w:pPr>
    </w:lvl>
  </w:abstractNum>
  <w:abstractNum w:abstractNumId="3" w15:restartNumberingAfterBreak="0">
    <w:nsid w:val="330F071A"/>
    <w:multiLevelType w:val="hybridMultilevel"/>
    <w:tmpl w:val="34168E8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A2A2057"/>
    <w:multiLevelType w:val="hybridMultilevel"/>
    <w:tmpl w:val="99781B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4435CEE"/>
    <w:multiLevelType w:val="hybridMultilevel"/>
    <w:tmpl w:val="BAA853D2"/>
    <w:lvl w:ilvl="0" w:tplc="140A0017">
      <w:start w:val="1"/>
      <w:numFmt w:val="lowerLetter"/>
      <w:lvlText w:val="%1)"/>
      <w:lvlJc w:val="left"/>
      <w:pPr>
        <w:ind w:left="821" w:hanging="360"/>
      </w:pPr>
    </w:lvl>
    <w:lvl w:ilvl="1" w:tplc="140A0019" w:tentative="1">
      <w:start w:val="1"/>
      <w:numFmt w:val="lowerLetter"/>
      <w:lvlText w:val="%2."/>
      <w:lvlJc w:val="left"/>
      <w:pPr>
        <w:ind w:left="1541" w:hanging="360"/>
      </w:pPr>
    </w:lvl>
    <w:lvl w:ilvl="2" w:tplc="140A001B" w:tentative="1">
      <w:start w:val="1"/>
      <w:numFmt w:val="lowerRoman"/>
      <w:lvlText w:val="%3."/>
      <w:lvlJc w:val="right"/>
      <w:pPr>
        <w:ind w:left="2261" w:hanging="180"/>
      </w:pPr>
    </w:lvl>
    <w:lvl w:ilvl="3" w:tplc="140A000F" w:tentative="1">
      <w:start w:val="1"/>
      <w:numFmt w:val="decimal"/>
      <w:lvlText w:val="%4."/>
      <w:lvlJc w:val="left"/>
      <w:pPr>
        <w:ind w:left="2981" w:hanging="360"/>
      </w:pPr>
    </w:lvl>
    <w:lvl w:ilvl="4" w:tplc="140A0019" w:tentative="1">
      <w:start w:val="1"/>
      <w:numFmt w:val="lowerLetter"/>
      <w:lvlText w:val="%5."/>
      <w:lvlJc w:val="left"/>
      <w:pPr>
        <w:ind w:left="3701" w:hanging="360"/>
      </w:pPr>
    </w:lvl>
    <w:lvl w:ilvl="5" w:tplc="140A001B" w:tentative="1">
      <w:start w:val="1"/>
      <w:numFmt w:val="lowerRoman"/>
      <w:lvlText w:val="%6."/>
      <w:lvlJc w:val="right"/>
      <w:pPr>
        <w:ind w:left="4421" w:hanging="180"/>
      </w:pPr>
    </w:lvl>
    <w:lvl w:ilvl="6" w:tplc="140A000F" w:tentative="1">
      <w:start w:val="1"/>
      <w:numFmt w:val="decimal"/>
      <w:lvlText w:val="%7."/>
      <w:lvlJc w:val="left"/>
      <w:pPr>
        <w:ind w:left="5141" w:hanging="360"/>
      </w:pPr>
    </w:lvl>
    <w:lvl w:ilvl="7" w:tplc="140A0019" w:tentative="1">
      <w:start w:val="1"/>
      <w:numFmt w:val="lowerLetter"/>
      <w:lvlText w:val="%8."/>
      <w:lvlJc w:val="left"/>
      <w:pPr>
        <w:ind w:left="5861" w:hanging="360"/>
      </w:pPr>
    </w:lvl>
    <w:lvl w:ilvl="8" w:tplc="140A001B" w:tentative="1">
      <w:start w:val="1"/>
      <w:numFmt w:val="lowerRoman"/>
      <w:lvlText w:val="%9."/>
      <w:lvlJc w:val="right"/>
      <w:pPr>
        <w:ind w:left="6581" w:hanging="180"/>
      </w:pPr>
    </w:lvl>
  </w:abstractNum>
  <w:abstractNum w:abstractNumId="6" w15:restartNumberingAfterBreak="0">
    <w:nsid w:val="6E5B612E"/>
    <w:multiLevelType w:val="hybridMultilevel"/>
    <w:tmpl w:val="99781B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FE"/>
    <w:rsid w:val="000B1D7B"/>
    <w:rsid w:val="000E1D09"/>
    <w:rsid w:val="00132280"/>
    <w:rsid w:val="00136D02"/>
    <w:rsid w:val="002F77CC"/>
    <w:rsid w:val="003805BD"/>
    <w:rsid w:val="003A2420"/>
    <w:rsid w:val="00656840"/>
    <w:rsid w:val="0086200F"/>
    <w:rsid w:val="009107FE"/>
    <w:rsid w:val="00A30FAF"/>
    <w:rsid w:val="00AB1E1F"/>
    <w:rsid w:val="00AB7BD5"/>
    <w:rsid w:val="00C679BA"/>
    <w:rsid w:val="00CF0CDF"/>
    <w:rsid w:val="00EB6E20"/>
    <w:rsid w:val="00F13D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45E9"/>
  <w15:docId w15:val="{952BCEE4-525F-40C9-AF6A-FA25A95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s-CR" w:eastAsia="es-C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1"/>
      <w:jc w:val="both"/>
    </w:pPr>
  </w:style>
  <w:style w:type="paragraph" w:customStyle="1" w:styleId="TableParagraph">
    <w:name w:val="Table Paragraph"/>
    <w:basedOn w:val="Normal"/>
    <w:uiPriority w:val="1"/>
    <w:qFormat/>
    <w:pPr>
      <w:spacing w:line="255" w:lineRule="exact"/>
      <w:ind w:left="6"/>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Encabezado">
    <w:name w:val="header"/>
    <w:basedOn w:val="Normal"/>
    <w:link w:val="EncabezadoCar"/>
    <w:uiPriority w:val="99"/>
    <w:unhideWhenUsed/>
    <w:rsid w:val="000E1D09"/>
    <w:pPr>
      <w:tabs>
        <w:tab w:val="center" w:pos="4419"/>
        <w:tab w:val="right" w:pos="8838"/>
      </w:tabs>
    </w:pPr>
  </w:style>
  <w:style w:type="character" w:customStyle="1" w:styleId="EncabezadoCar">
    <w:name w:val="Encabezado Car"/>
    <w:basedOn w:val="Fuentedeprrafopredeter"/>
    <w:link w:val="Encabezado"/>
    <w:uiPriority w:val="99"/>
    <w:rsid w:val="000E1D09"/>
  </w:style>
  <w:style w:type="paragraph" w:styleId="Piedepgina">
    <w:name w:val="footer"/>
    <w:basedOn w:val="Normal"/>
    <w:link w:val="PiedepginaCar"/>
    <w:unhideWhenUsed/>
    <w:rsid w:val="000E1D09"/>
    <w:pPr>
      <w:tabs>
        <w:tab w:val="center" w:pos="4419"/>
        <w:tab w:val="right" w:pos="8838"/>
      </w:tabs>
    </w:pPr>
  </w:style>
  <w:style w:type="character" w:customStyle="1" w:styleId="PiedepginaCar">
    <w:name w:val="Pie de página Car"/>
    <w:basedOn w:val="Fuentedeprrafopredeter"/>
    <w:link w:val="Piedepgina"/>
    <w:uiPriority w:val="99"/>
    <w:rsid w:val="000E1D09"/>
  </w:style>
  <w:style w:type="character" w:styleId="Hipervnculo">
    <w:name w:val="Hyperlink"/>
    <w:basedOn w:val="Fuentedeprrafopredeter"/>
    <w:uiPriority w:val="99"/>
    <w:unhideWhenUsed/>
    <w:rsid w:val="00A30F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0688">
      <w:bodyDiv w:val="1"/>
      <w:marLeft w:val="0"/>
      <w:marRight w:val="0"/>
      <w:marTop w:val="0"/>
      <w:marBottom w:val="0"/>
      <w:divBdr>
        <w:top w:val="none" w:sz="0" w:space="0" w:color="auto"/>
        <w:left w:val="none" w:sz="0" w:space="0" w:color="auto"/>
        <w:bottom w:val="none" w:sz="0" w:space="0" w:color="auto"/>
        <w:right w:val="none" w:sz="0" w:space="0" w:color="auto"/>
      </w:divBdr>
    </w:div>
    <w:div w:id="607935728">
      <w:bodyDiv w:val="1"/>
      <w:marLeft w:val="0"/>
      <w:marRight w:val="0"/>
      <w:marTop w:val="0"/>
      <w:marBottom w:val="0"/>
      <w:divBdr>
        <w:top w:val="none" w:sz="0" w:space="0" w:color="auto"/>
        <w:left w:val="none" w:sz="0" w:space="0" w:color="auto"/>
        <w:bottom w:val="none" w:sz="0" w:space="0" w:color="auto"/>
        <w:right w:val="none" w:sz="0" w:space="0" w:color="auto"/>
      </w:divBdr>
    </w:div>
    <w:div w:id="1634411151">
      <w:bodyDiv w:val="1"/>
      <w:marLeft w:val="0"/>
      <w:marRight w:val="0"/>
      <w:marTop w:val="0"/>
      <w:marBottom w:val="0"/>
      <w:divBdr>
        <w:top w:val="none" w:sz="0" w:space="0" w:color="auto"/>
        <w:left w:val="none" w:sz="0" w:space="0" w:color="auto"/>
        <w:bottom w:val="none" w:sz="0" w:space="0" w:color="auto"/>
        <w:right w:val="none" w:sz="0" w:space="0" w:color="auto"/>
      </w:divBdr>
    </w:div>
    <w:div w:id="1754738190">
      <w:bodyDiv w:val="1"/>
      <w:marLeft w:val="0"/>
      <w:marRight w:val="0"/>
      <w:marTop w:val="0"/>
      <w:marBottom w:val="0"/>
      <w:divBdr>
        <w:top w:val="none" w:sz="0" w:space="0" w:color="auto"/>
        <w:left w:val="none" w:sz="0" w:space="0" w:color="auto"/>
        <w:bottom w:val="none" w:sz="0" w:space="0" w:color="auto"/>
        <w:right w:val="none" w:sz="0" w:space="0" w:color="auto"/>
      </w:divBdr>
    </w:div>
    <w:div w:id="1875270614">
      <w:bodyDiv w:val="1"/>
      <w:marLeft w:val="0"/>
      <w:marRight w:val="0"/>
      <w:marTop w:val="0"/>
      <w:marBottom w:val="0"/>
      <w:divBdr>
        <w:top w:val="none" w:sz="0" w:space="0" w:color="auto"/>
        <w:left w:val="none" w:sz="0" w:space="0" w:color="auto"/>
        <w:bottom w:val="none" w:sz="0" w:space="0" w:color="auto"/>
        <w:right w:val="none" w:sz="0" w:space="0" w:color="auto"/>
      </w:divBdr>
    </w:div>
    <w:div w:id="190988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cacosta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D85D-6F90-465A-B8F1-6821C1AE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2485</Words>
  <Characters>13670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Lilliam</dc:creator>
  <cp:lastModifiedBy>Jonathan Carvajal</cp:lastModifiedBy>
  <cp:revision>3</cp:revision>
  <dcterms:created xsi:type="dcterms:W3CDTF">2018-01-10T04:41:00Z</dcterms:created>
  <dcterms:modified xsi:type="dcterms:W3CDTF">2018-01-18T01:30:00Z</dcterms:modified>
</cp:coreProperties>
</file>